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D9B94" w14:textId="7DB66565" w:rsidR="00EF36F2" w:rsidRPr="00E0551B" w:rsidRDefault="00EF36F2" w:rsidP="00EF36F2">
      <w:pPr>
        <w:pStyle w:val="Headline5proUC"/>
        <w:spacing w:before="0" w:line="240" w:lineRule="auto"/>
        <w:jc w:val="center"/>
        <w:rPr>
          <w:sz w:val="32"/>
          <w:szCs w:val="32"/>
        </w:rPr>
      </w:pPr>
      <w:r w:rsidRPr="00744560">
        <w:t>Zpráva ze zahraniční stáže</w:t>
      </w:r>
    </w:p>
    <w:p w14:paraId="07A64AFF" w14:textId="26170D32" w:rsidR="00EF36F2" w:rsidRPr="00F46894" w:rsidRDefault="0009097C" w:rsidP="00EF36F2">
      <w:pPr>
        <w:pStyle w:val="bntext"/>
        <w:jc w:val="center"/>
        <w:rPr>
          <w:sz w:val="28"/>
          <w:szCs w:val="28"/>
        </w:rPr>
      </w:pPr>
      <w:r>
        <w:rPr>
          <w:noProof/>
          <w:sz w:val="28"/>
          <w:szCs w:val="28"/>
        </w:rPr>
        <w:drawing>
          <wp:anchor distT="0" distB="0" distL="0" distR="0" simplePos="0" relativeHeight="251658240" behindDoc="1" locked="0" layoutInCell="1" allowOverlap="1" wp14:anchorId="6712EE6F" wp14:editId="36D18006">
            <wp:simplePos x="0" y="0"/>
            <wp:positionH relativeFrom="column">
              <wp:posOffset>262890</wp:posOffset>
            </wp:positionH>
            <wp:positionV relativeFrom="paragraph">
              <wp:posOffset>467995</wp:posOffset>
            </wp:positionV>
            <wp:extent cx="5339715" cy="1304925"/>
            <wp:effectExtent l="0" t="0" r="0" b="9525"/>
            <wp:wrapTight wrapText="largest">
              <wp:wrapPolygon edited="0">
                <wp:start x="0" y="0"/>
                <wp:lineTo x="0" y="21442"/>
                <wp:lineTo x="21500" y="21442"/>
                <wp:lineTo x="2150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9715" cy="13049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F36F2">
        <w:t>(</w:t>
      </w:r>
      <w:r w:rsidR="00EF36F2" w:rsidRPr="00C45A33">
        <w:t xml:space="preserve">Šablona č. </w:t>
      </w:r>
      <w:r w:rsidR="00EF36F2">
        <w:t>3</w:t>
      </w:r>
      <w:r w:rsidR="00EF36F2" w:rsidRPr="00C45A33">
        <w:t xml:space="preserve"> </w:t>
      </w:r>
      <w:r w:rsidR="00EF36F2">
        <w:t>S</w:t>
      </w:r>
      <w:r w:rsidR="00EF36F2" w:rsidRPr="008364D9">
        <w:t>tínování (</w:t>
      </w:r>
      <w:proofErr w:type="spellStart"/>
      <w:r w:rsidR="00EF36F2" w:rsidRPr="008364D9">
        <w:t>shadowing</w:t>
      </w:r>
      <w:proofErr w:type="spellEnd"/>
      <w:r w:rsidR="00EF36F2" w:rsidRPr="008364D9">
        <w:t xml:space="preserve">) pro pedagogy </w:t>
      </w:r>
      <w:r w:rsidR="00EF36F2">
        <w:t xml:space="preserve">cizích jazyků, matematiky, </w:t>
      </w:r>
      <w:r w:rsidR="00EF36F2" w:rsidRPr="008364D9">
        <w:t>přírodovědných</w:t>
      </w:r>
      <w:r w:rsidR="00EF36F2">
        <w:t xml:space="preserve"> a </w:t>
      </w:r>
      <w:r w:rsidR="00EF36F2" w:rsidRPr="008364D9">
        <w:t>technických předmětů</w:t>
      </w:r>
      <w:r w:rsidR="00EF36F2">
        <w:t xml:space="preserve"> v zahraničí)</w:t>
      </w:r>
    </w:p>
    <w:p w14:paraId="1197BE07" w14:textId="03426B32" w:rsidR="00EF36F2" w:rsidRPr="000C2387" w:rsidRDefault="00EF36F2" w:rsidP="00EF36F2">
      <w:pPr>
        <w:pStyle w:val="Titulek"/>
        <w:rPr>
          <w:sz w:val="28"/>
          <w:szCs w:val="28"/>
        </w:rPr>
      </w:pPr>
    </w:p>
    <w:p w14:paraId="0561DE86" w14:textId="77777777" w:rsidR="00EF36F2" w:rsidRPr="002E4BE6" w:rsidRDefault="00EF36F2" w:rsidP="00EF36F2">
      <w:pPr>
        <w:jc w:val="left"/>
        <w:rPr>
          <w:b/>
          <w:i/>
          <w:u w:val="single"/>
        </w:rPr>
      </w:pPr>
      <w:r w:rsidRPr="002E4BE6">
        <w:rPr>
          <w:b/>
          <w:i/>
          <w:u w:val="single"/>
        </w:rPr>
        <w:t>Základní informace</w:t>
      </w:r>
      <w:r>
        <w:rPr>
          <w:b/>
          <w:i/>
          <w:u w:val="single"/>
        </w:rPr>
        <w:t xml:space="preserve"> o projektu</w:t>
      </w:r>
    </w:p>
    <w:p w14:paraId="16A27534" w14:textId="77777777" w:rsidR="00EF36F2" w:rsidRPr="000C2387" w:rsidRDefault="00EF36F2" w:rsidP="00EF36F2">
      <w:pPr>
        <w:jc w:val="left"/>
        <w:rPr>
          <w: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040"/>
      </w:tblGrid>
      <w:tr w:rsidR="00EF36F2" w:rsidRPr="00AC1742" w14:paraId="0E661585" w14:textId="77777777" w:rsidTr="00DF65C9">
        <w:trPr>
          <w:trHeight w:val="397"/>
        </w:trPr>
        <w:tc>
          <w:tcPr>
            <w:tcW w:w="4140" w:type="dxa"/>
          </w:tcPr>
          <w:p w14:paraId="7176FA0B" w14:textId="77777777" w:rsidR="00EF36F2" w:rsidRPr="00AC1742" w:rsidRDefault="00EF36F2" w:rsidP="00DF65C9">
            <w:pPr>
              <w:pStyle w:val="Zkladntext2"/>
              <w:rPr>
                <w:b/>
                <w:bCs/>
              </w:rPr>
            </w:pPr>
            <w:r w:rsidRPr="00AC1742">
              <w:rPr>
                <w:b/>
                <w:bCs/>
              </w:rPr>
              <w:t>Číslo Prioritní osy:</w:t>
            </w:r>
          </w:p>
        </w:tc>
        <w:tc>
          <w:tcPr>
            <w:tcW w:w="5040" w:type="dxa"/>
          </w:tcPr>
          <w:p w14:paraId="7C637400" w14:textId="77777777" w:rsidR="00EF36F2" w:rsidRPr="00AC1742" w:rsidRDefault="00EF36F2" w:rsidP="00DF65C9">
            <w:pPr>
              <w:pStyle w:val="Zkladntext2"/>
              <w:spacing w:line="240" w:lineRule="auto"/>
              <w:rPr>
                <w:b/>
              </w:rPr>
            </w:pPr>
            <w:r w:rsidRPr="00AC1742">
              <w:rPr>
                <w:b/>
              </w:rPr>
              <w:t>1 Počáteční vzdělávání</w:t>
            </w:r>
          </w:p>
        </w:tc>
      </w:tr>
      <w:tr w:rsidR="00EF36F2" w:rsidRPr="00AC1742" w14:paraId="192992EB" w14:textId="77777777" w:rsidTr="00DF65C9">
        <w:trPr>
          <w:trHeight w:val="397"/>
        </w:trPr>
        <w:tc>
          <w:tcPr>
            <w:tcW w:w="4140" w:type="dxa"/>
          </w:tcPr>
          <w:p w14:paraId="7D5449FB" w14:textId="77777777" w:rsidR="00EF36F2" w:rsidRPr="00AC1742" w:rsidRDefault="00EF36F2" w:rsidP="00DF65C9">
            <w:pPr>
              <w:pStyle w:val="Zkladntext2"/>
              <w:rPr>
                <w:b/>
                <w:bCs/>
              </w:rPr>
            </w:pPr>
            <w:r w:rsidRPr="00AC1742">
              <w:rPr>
                <w:b/>
                <w:bCs/>
              </w:rPr>
              <w:t>Oblast podpory:</w:t>
            </w:r>
          </w:p>
        </w:tc>
        <w:tc>
          <w:tcPr>
            <w:tcW w:w="5040" w:type="dxa"/>
          </w:tcPr>
          <w:p w14:paraId="25A72B01" w14:textId="77777777" w:rsidR="00EF36F2" w:rsidRPr="00AC1742" w:rsidRDefault="00EF36F2" w:rsidP="00DF65C9">
            <w:pPr>
              <w:pStyle w:val="Zkladntext2"/>
              <w:spacing w:line="240" w:lineRule="auto"/>
              <w:rPr>
                <w:b/>
              </w:rPr>
            </w:pPr>
            <w:r>
              <w:rPr>
                <w:b/>
              </w:rPr>
              <w:t>1.1</w:t>
            </w:r>
          </w:p>
        </w:tc>
      </w:tr>
      <w:tr w:rsidR="00EF36F2" w:rsidRPr="00AC1742" w14:paraId="6356966F" w14:textId="77777777" w:rsidTr="00DF65C9">
        <w:trPr>
          <w:trHeight w:val="397"/>
        </w:trPr>
        <w:tc>
          <w:tcPr>
            <w:tcW w:w="4140" w:type="dxa"/>
          </w:tcPr>
          <w:p w14:paraId="6AF5F4C5" w14:textId="77777777" w:rsidR="00EF36F2" w:rsidRPr="00AC1742" w:rsidRDefault="00EF36F2" w:rsidP="00DF65C9">
            <w:pPr>
              <w:pStyle w:val="Zkladntext2"/>
              <w:rPr>
                <w:b/>
                <w:bCs/>
              </w:rPr>
            </w:pPr>
            <w:r w:rsidRPr="00AC1742">
              <w:rPr>
                <w:b/>
                <w:bCs/>
              </w:rPr>
              <w:t>Příjemce:</w:t>
            </w:r>
          </w:p>
        </w:tc>
        <w:tc>
          <w:tcPr>
            <w:tcW w:w="5040" w:type="dxa"/>
          </w:tcPr>
          <w:p w14:paraId="78BC1AA1" w14:textId="3873609B" w:rsidR="00EF36F2" w:rsidRPr="003E6B58" w:rsidRDefault="00E81C4D" w:rsidP="00E81C4D">
            <w:pPr>
              <w:pStyle w:val="Zkladntext2"/>
              <w:spacing w:line="240" w:lineRule="auto"/>
              <w:rPr>
                <w:b/>
                <w:i/>
              </w:rPr>
            </w:pPr>
            <w:r>
              <w:rPr>
                <w:b/>
                <w:i/>
              </w:rPr>
              <w:t>Střední zdravotnická škola a Vyšší odborná škola zdravotnická Plzeň, Karlovarská 99</w:t>
            </w:r>
          </w:p>
        </w:tc>
      </w:tr>
      <w:tr w:rsidR="00EF36F2" w:rsidRPr="00AC1742" w14:paraId="30897516" w14:textId="77777777" w:rsidTr="00DF65C9">
        <w:trPr>
          <w:trHeight w:val="397"/>
        </w:trPr>
        <w:tc>
          <w:tcPr>
            <w:tcW w:w="4140" w:type="dxa"/>
          </w:tcPr>
          <w:p w14:paraId="0BD61B96" w14:textId="77777777" w:rsidR="00EF36F2" w:rsidRPr="00AC1742" w:rsidRDefault="00EF36F2" w:rsidP="00DF65C9">
            <w:pPr>
              <w:pStyle w:val="Zkladntext2"/>
              <w:rPr>
                <w:b/>
                <w:bCs/>
              </w:rPr>
            </w:pPr>
            <w:r w:rsidRPr="00AC1742">
              <w:rPr>
                <w:b/>
                <w:bCs/>
              </w:rPr>
              <w:t>Název projektu:</w:t>
            </w:r>
          </w:p>
        </w:tc>
        <w:tc>
          <w:tcPr>
            <w:tcW w:w="5040" w:type="dxa"/>
          </w:tcPr>
          <w:p w14:paraId="2FECF540" w14:textId="2EBC70F9" w:rsidR="00EF36F2" w:rsidRPr="00AC1742" w:rsidRDefault="00E81C4D" w:rsidP="00E81C4D">
            <w:pPr>
              <w:pStyle w:val="Zkladntext2"/>
              <w:spacing w:line="240" w:lineRule="auto"/>
              <w:rPr>
                <w:b/>
              </w:rPr>
            </w:pPr>
            <w:r>
              <w:rPr>
                <w:b/>
                <w:i/>
              </w:rPr>
              <w:t>Učíme se číst a jazyky</w:t>
            </w:r>
          </w:p>
        </w:tc>
      </w:tr>
      <w:tr w:rsidR="00EF36F2" w:rsidRPr="00AC1742" w14:paraId="4ADFF629" w14:textId="77777777" w:rsidTr="00DF65C9">
        <w:trPr>
          <w:trHeight w:val="397"/>
        </w:trPr>
        <w:tc>
          <w:tcPr>
            <w:tcW w:w="4140" w:type="dxa"/>
          </w:tcPr>
          <w:p w14:paraId="245DA8DB" w14:textId="77777777" w:rsidR="00EF36F2" w:rsidRPr="00AC1742" w:rsidRDefault="00EF36F2" w:rsidP="00DF65C9">
            <w:pPr>
              <w:pStyle w:val="Zkladntext2"/>
              <w:rPr>
                <w:b/>
                <w:bCs/>
              </w:rPr>
            </w:pPr>
            <w:r w:rsidRPr="00AC1742">
              <w:rPr>
                <w:b/>
                <w:bCs/>
              </w:rPr>
              <w:t>Registrační číslo projektu:</w:t>
            </w:r>
          </w:p>
        </w:tc>
        <w:tc>
          <w:tcPr>
            <w:tcW w:w="5040" w:type="dxa"/>
          </w:tcPr>
          <w:p w14:paraId="3823A78F" w14:textId="07BFDC09" w:rsidR="00EF36F2" w:rsidRPr="003E6B58" w:rsidRDefault="00EF36F2" w:rsidP="00E81C4D">
            <w:pPr>
              <w:pStyle w:val="Zkladntext2"/>
              <w:spacing w:line="240" w:lineRule="auto"/>
              <w:rPr>
                <w:b/>
                <w:i/>
              </w:rPr>
            </w:pPr>
            <w:r>
              <w:rPr>
                <w:b/>
                <w:i/>
              </w:rPr>
              <w:t xml:space="preserve"> </w:t>
            </w:r>
            <w:r w:rsidRPr="003E6B58">
              <w:rPr>
                <w:bCs/>
                <w:i/>
                <w:color w:val="000000"/>
                <w:lang w:eastAsia="cs-CZ"/>
              </w:rPr>
              <w:t>CZ.1.07/</w:t>
            </w:r>
            <w:r w:rsidR="00E81C4D">
              <w:rPr>
                <w:bCs/>
                <w:i/>
                <w:color w:val="000000"/>
                <w:lang w:eastAsia="cs-CZ"/>
              </w:rPr>
              <w:t>1</w:t>
            </w:r>
            <w:r w:rsidRPr="003E6B58">
              <w:rPr>
                <w:bCs/>
                <w:i/>
                <w:color w:val="000000"/>
                <w:lang w:eastAsia="cs-CZ"/>
              </w:rPr>
              <w:t>.</w:t>
            </w:r>
            <w:r w:rsidR="00E81C4D">
              <w:rPr>
                <w:bCs/>
                <w:i/>
                <w:color w:val="000000"/>
                <w:lang w:eastAsia="cs-CZ"/>
              </w:rPr>
              <w:t>1</w:t>
            </w:r>
            <w:r w:rsidRPr="003E6B58">
              <w:rPr>
                <w:bCs/>
                <w:i/>
                <w:color w:val="000000"/>
                <w:lang w:eastAsia="cs-CZ"/>
              </w:rPr>
              <w:t>.</w:t>
            </w:r>
            <w:r w:rsidR="00E81C4D">
              <w:rPr>
                <w:bCs/>
                <w:i/>
                <w:color w:val="000000"/>
                <w:lang w:eastAsia="cs-CZ"/>
              </w:rPr>
              <w:t>00</w:t>
            </w:r>
            <w:r w:rsidRPr="003E6B58">
              <w:rPr>
                <w:bCs/>
                <w:i/>
                <w:color w:val="000000"/>
                <w:lang w:eastAsia="cs-CZ"/>
              </w:rPr>
              <w:t>/</w:t>
            </w:r>
            <w:r w:rsidR="00E81C4D">
              <w:rPr>
                <w:bCs/>
                <w:i/>
                <w:color w:val="000000"/>
                <w:lang w:eastAsia="cs-CZ"/>
              </w:rPr>
              <w:t>56</w:t>
            </w:r>
            <w:r w:rsidRPr="003E6B58">
              <w:rPr>
                <w:bCs/>
                <w:i/>
                <w:color w:val="000000"/>
                <w:lang w:eastAsia="cs-CZ"/>
              </w:rPr>
              <w:t>.</w:t>
            </w:r>
            <w:r w:rsidR="00E81C4D">
              <w:rPr>
                <w:bCs/>
                <w:i/>
                <w:color w:val="000000"/>
                <w:lang w:eastAsia="cs-CZ"/>
              </w:rPr>
              <w:t>1257</w:t>
            </w:r>
          </w:p>
        </w:tc>
      </w:tr>
    </w:tbl>
    <w:p w14:paraId="0CF35B3D" w14:textId="77777777" w:rsidR="00EF36F2" w:rsidRDefault="00EF36F2" w:rsidP="00EF36F2">
      <w:pPr>
        <w:rPr>
          <w:b/>
        </w:rPr>
      </w:pPr>
    </w:p>
    <w:p w14:paraId="6EFFEC8D" w14:textId="77777777" w:rsidR="00EF36F2" w:rsidRDefault="00EF36F2" w:rsidP="00EF36F2">
      <w:pPr>
        <w:jc w:val="left"/>
        <w:rPr>
          <w:b/>
          <w:i/>
          <w:u w:val="single"/>
        </w:rPr>
      </w:pPr>
      <w:r>
        <w:rPr>
          <w:b/>
          <w:i/>
          <w:u w:val="single"/>
        </w:rPr>
        <w:t>Základní informace o zahraniční stáži</w:t>
      </w:r>
    </w:p>
    <w:p w14:paraId="6B22E2AB" w14:textId="77777777" w:rsidR="00EF36F2" w:rsidRPr="002E4BE6" w:rsidRDefault="00EF36F2" w:rsidP="00EF36F2">
      <w:pPr>
        <w:jc w:val="left"/>
        <w:rPr>
          <w:b/>
          <w:i/>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040"/>
      </w:tblGrid>
      <w:tr w:rsidR="00EF36F2" w:rsidRPr="00AC1742" w14:paraId="1CD6EEB0" w14:textId="77777777" w:rsidTr="00DF65C9">
        <w:trPr>
          <w:trHeight w:val="520"/>
        </w:trPr>
        <w:tc>
          <w:tcPr>
            <w:tcW w:w="4140" w:type="dxa"/>
          </w:tcPr>
          <w:p w14:paraId="345EA74B" w14:textId="77777777" w:rsidR="00EF36F2" w:rsidRPr="00AC1742" w:rsidRDefault="00EF36F2" w:rsidP="00DF65C9">
            <w:pPr>
              <w:pStyle w:val="Zkladntext2"/>
              <w:rPr>
                <w:b/>
                <w:bCs/>
              </w:rPr>
            </w:pPr>
            <w:r>
              <w:rPr>
                <w:b/>
                <w:bCs/>
              </w:rPr>
              <w:t>Termín realizace stáže:</w:t>
            </w:r>
          </w:p>
        </w:tc>
        <w:tc>
          <w:tcPr>
            <w:tcW w:w="5040" w:type="dxa"/>
          </w:tcPr>
          <w:p w14:paraId="2E44B4C0" w14:textId="52930155" w:rsidR="00EF36F2" w:rsidRPr="002A05AA" w:rsidRDefault="00E81C4D" w:rsidP="00E81C4D">
            <w:pPr>
              <w:pStyle w:val="Zkladntext2"/>
              <w:spacing w:line="240" w:lineRule="auto"/>
            </w:pPr>
            <w:r>
              <w:rPr>
                <w:i/>
              </w:rPr>
              <w:t>3.</w:t>
            </w:r>
            <w:r w:rsidR="00CD07FB">
              <w:rPr>
                <w:i/>
              </w:rPr>
              <w:t xml:space="preserve"> </w:t>
            </w:r>
            <w:r>
              <w:rPr>
                <w:i/>
              </w:rPr>
              <w:t>10.</w:t>
            </w:r>
            <w:r w:rsidR="00CD07FB">
              <w:rPr>
                <w:i/>
              </w:rPr>
              <w:t xml:space="preserve"> </w:t>
            </w:r>
            <w:r>
              <w:rPr>
                <w:i/>
              </w:rPr>
              <w:t>2015-11.</w:t>
            </w:r>
            <w:r w:rsidR="00CD07FB">
              <w:rPr>
                <w:i/>
              </w:rPr>
              <w:t xml:space="preserve"> </w:t>
            </w:r>
            <w:r>
              <w:rPr>
                <w:i/>
              </w:rPr>
              <w:t>10.</w:t>
            </w:r>
            <w:r w:rsidR="00CD07FB">
              <w:rPr>
                <w:i/>
              </w:rPr>
              <w:t xml:space="preserve"> </w:t>
            </w:r>
            <w:r>
              <w:rPr>
                <w:i/>
              </w:rPr>
              <w:t>2015</w:t>
            </w:r>
          </w:p>
        </w:tc>
      </w:tr>
      <w:tr w:rsidR="00EF36F2" w:rsidRPr="00AC1742" w14:paraId="5277DD20" w14:textId="77777777" w:rsidTr="00DF65C9">
        <w:trPr>
          <w:trHeight w:val="397"/>
        </w:trPr>
        <w:tc>
          <w:tcPr>
            <w:tcW w:w="4140" w:type="dxa"/>
          </w:tcPr>
          <w:p w14:paraId="7C8F8D9B" w14:textId="77777777" w:rsidR="00EF36F2" w:rsidRPr="00AC1742" w:rsidRDefault="00EF36F2" w:rsidP="00DF65C9">
            <w:pPr>
              <w:pStyle w:val="Zkladntext2"/>
              <w:spacing w:line="240" w:lineRule="auto"/>
              <w:rPr>
                <w:b/>
                <w:bCs/>
              </w:rPr>
            </w:pPr>
            <w:r>
              <w:rPr>
                <w:b/>
                <w:bCs/>
              </w:rPr>
              <w:t>Místo konání stáže:</w:t>
            </w:r>
          </w:p>
        </w:tc>
        <w:tc>
          <w:tcPr>
            <w:tcW w:w="5040" w:type="dxa"/>
          </w:tcPr>
          <w:p w14:paraId="2A3871F0" w14:textId="7596EC2E" w:rsidR="00EF36F2" w:rsidRPr="002A05AA" w:rsidRDefault="00E81C4D" w:rsidP="00837F72">
            <w:pPr>
              <w:pStyle w:val="Zkladntext2"/>
              <w:spacing w:line="240" w:lineRule="auto"/>
            </w:pPr>
            <w:r>
              <w:rPr>
                <w:i/>
              </w:rPr>
              <w:t>Anglie</w:t>
            </w:r>
            <w:r w:rsidR="00837F72">
              <w:rPr>
                <w:i/>
              </w:rPr>
              <w:t xml:space="preserve"> </w:t>
            </w:r>
            <w:r>
              <w:rPr>
                <w:i/>
              </w:rPr>
              <w:t xml:space="preserve">(Worcester, Great </w:t>
            </w:r>
            <w:proofErr w:type="spellStart"/>
            <w:r>
              <w:rPr>
                <w:i/>
              </w:rPr>
              <w:t>Malvern</w:t>
            </w:r>
            <w:proofErr w:type="spellEnd"/>
            <w:r>
              <w:rPr>
                <w:i/>
              </w:rPr>
              <w:t xml:space="preserve">, </w:t>
            </w:r>
            <w:proofErr w:type="spellStart"/>
            <w:r w:rsidR="00837F72">
              <w:rPr>
                <w:i/>
              </w:rPr>
              <w:t>Tenbury</w:t>
            </w:r>
            <w:proofErr w:type="spellEnd"/>
            <w:r w:rsidR="00837F72">
              <w:rPr>
                <w:i/>
              </w:rPr>
              <w:t xml:space="preserve"> </w:t>
            </w:r>
            <w:proofErr w:type="spellStart"/>
            <w:r w:rsidR="00837F72">
              <w:rPr>
                <w:i/>
              </w:rPr>
              <w:t>Wells</w:t>
            </w:r>
            <w:proofErr w:type="spellEnd"/>
            <w:r w:rsidR="00837F72">
              <w:rPr>
                <w:i/>
              </w:rPr>
              <w:t xml:space="preserve">, </w:t>
            </w:r>
            <w:proofErr w:type="spellStart"/>
            <w:r w:rsidR="00E04F63">
              <w:rPr>
                <w:i/>
              </w:rPr>
              <w:t>Bromsgrove</w:t>
            </w:r>
            <w:proofErr w:type="spellEnd"/>
            <w:r w:rsidR="00E04F63">
              <w:rPr>
                <w:i/>
              </w:rPr>
              <w:t>, Birmingham, Oxford)</w:t>
            </w:r>
          </w:p>
        </w:tc>
      </w:tr>
      <w:tr w:rsidR="00EF36F2" w:rsidRPr="00AC1742" w14:paraId="442B474E" w14:textId="77777777" w:rsidTr="00DF65C9">
        <w:trPr>
          <w:trHeight w:val="397"/>
        </w:trPr>
        <w:tc>
          <w:tcPr>
            <w:tcW w:w="4140" w:type="dxa"/>
          </w:tcPr>
          <w:p w14:paraId="5B6B05C4" w14:textId="77777777" w:rsidR="00EF36F2" w:rsidRDefault="00EF36F2" w:rsidP="00DF65C9">
            <w:pPr>
              <w:pStyle w:val="Zkladntext2"/>
              <w:spacing w:line="240" w:lineRule="auto"/>
              <w:rPr>
                <w:b/>
                <w:bCs/>
              </w:rPr>
            </w:pPr>
            <w:r>
              <w:rPr>
                <w:b/>
                <w:bCs/>
              </w:rPr>
              <w:t>Název instituce, ve které probíhal jazykový kurz:</w:t>
            </w:r>
          </w:p>
        </w:tc>
        <w:tc>
          <w:tcPr>
            <w:tcW w:w="5040" w:type="dxa"/>
          </w:tcPr>
          <w:p w14:paraId="4F87F235" w14:textId="77777777" w:rsidR="00837F72" w:rsidRPr="009B3D7B" w:rsidRDefault="00837F72" w:rsidP="00837F72">
            <w:pPr>
              <w:rPr>
                <w:rFonts w:cs="Arial"/>
                <w:i/>
              </w:rPr>
            </w:pPr>
            <w:r w:rsidRPr="009B3D7B">
              <w:rPr>
                <w:rFonts w:cs="Arial"/>
                <w:i/>
              </w:rPr>
              <w:t xml:space="preserve">University </w:t>
            </w:r>
            <w:proofErr w:type="spellStart"/>
            <w:r w:rsidRPr="009B3D7B">
              <w:rPr>
                <w:rFonts w:cs="Arial"/>
                <w:i/>
              </w:rPr>
              <w:t>of</w:t>
            </w:r>
            <w:proofErr w:type="spellEnd"/>
            <w:r w:rsidRPr="009B3D7B">
              <w:rPr>
                <w:rFonts w:cs="Arial"/>
                <w:i/>
              </w:rPr>
              <w:t xml:space="preserve"> Worcester, St </w:t>
            </w:r>
            <w:proofErr w:type="spellStart"/>
            <w:r w:rsidRPr="009B3D7B">
              <w:rPr>
                <w:rFonts w:cs="Arial"/>
                <w:i/>
              </w:rPr>
              <w:t>John’s</w:t>
            </w:r>
            <w:proofErr w:type="spellEnd"/>
            <w:r w:rsidRPr="009B3D7B">
              <w:rPr>
                <w:rFonts w:cs="Arial"/>
                <w:i/>
              </w:rPr>
              <w:t xml:space="preserve"> </w:t>
            </w:r>
            <w:proofErr w:type="spellStart"/>
            <w:r w:rsidRPr="009B3D7B">
              <w:rPr>
                <w:rFonts w:cs="Arial"/>
                <w:i/>
              </w:rPr>
              <w:t>Campus</w:t>
            </w:r>
            <w:proofErr w:type="spellEnd"/>
            <w:r w:rsidRPr="009B3D7B">
              <w:rPr>
                <w:rFonts w:cs="Arial"/>
                <w:i/>
              </w:rPr>
              <w:t xml:space="preserve">, </w:t>
            </w:r>
          </w:p>
          <w:p w14:paraId="6341613F" w14:textId="77777777" w:rsidR="00837F72" w:rsidRPr="009B3D7B" w:rsidRDefault="00837F72" w:rsidP="00837F72">
            <w:pPr>
              <w:rPr>
                <w:rFonts w:cs="Arial"/>
                <w:i/>
              </w:rPr>
            </w:pPr>
          </w:p>
          <w:p w14:paraId="7841C191" w14:textId="2D63A86E" w:rsidR="00837F72" w:rsidRPr="009B3D7B" w:rsidRDefault="00837F72" w:rsidP="00837F72">
            <w:pPr>
              <w:rPr>
                <w:rFonts w:cs="Arial"/>
                <w:i/>
                <w:lang w:val="en-US"/>
              </w:rPr>
            </w:pPr>
            <w:proofErr w:type="spellStart"/>
            <w:r w:rsidRPr="009B3D7B">
              <w:rPr>
                <w:rFonts w:cs="Arial"/>
                <w:i/>
                <w:lang w:val="en-US"/>
              </w:rPr>
              <w:t>Tenbury</w:t>
            </w:r>
            <w:proofErr w:type="spellEnd"/>
            <w:r w:rsidRPr="009B3D7B">
              <w:rPr>
                <w:rFonts w:cs="Arial"/>
                <w:i/>
                <w:lang w:val="en-US"/>
              </w:rPr>
              <w:t xml:space="preserve"> Wells High School,</w:t>
            </w:r>
          </w:p>
          <w:p w14:paraId="5E3C8D32" w14:textId="77777777" w:rsidR="00837F72" w:rsidRPr="009B3D7B" w:rsidRDefault="00837F72" w:rsidP="00837F72">
            <w:pPr>
              <w:rPr>
                <w:rFonts w:cs="Arial"/>
                <w:i/>
                <w:lang w:val="en-US"/>
              </w:rPr>
            </w:pPr>
          </w:p>
          <w:p w14:paraId="142C886C" w14:textId="77777777" w:rsidR="00837F72" w:rsidRPr="009B3D7B" w:rsidRDefault="00837F72" w:rsidP="00837F72">
            <w:pPr>
              <w:rPr>
                <w:rFonts w:cs="Arial"/>
                <w:i/>
                <w:lang w:eastAsia="en-GB"/>
              </w:rPr>
            </w:pPr>
            <w:r w:rsidRPr="009B3D7B">
              <w:rPr>
                <w:rFonts w:cs="Arial"/>
                <w:i/>
                <w:lang w:val="en-US"/>
              </w:rPr>
              <w:t xml:space="preserve"> </w:t>
            </w:r>
            <w:proofErr w:type="spellStart"/>
            <w:r w:rsidRPr="009B3D7B">
              <w:rPr>
                <w:rFonts w:cs="Arial"/>
                <w:i/>
                <w:lang w:eastAsia="en-GB"/>
              </w:rPr>
              <w:t>Bromsgrove</w:t>
            </w:r>
            <w:proofErr w:type="spellEnd"/>
            <w:r w:rsidRPr="009B3D7B">
              <w:rPr>
                <w:rFonts w:cs="Arial"/>
                <w:i/>
                <w:lang w:eastAsia="en-GB"/>
              </w:rPr>
              <w:t xml:space="preserve"> Independent </w:t>
            </w:r>
            <w:proofErr w:type="spellStart"/>
            <w:r w:rsidRPr="009B3D7B">
              <w:rPr>
                <w:rFonts w:cs="Arial"/>
                <w:i/>
                <w:lang w:eastAsia="en-GB"/>
              </w:rPr>
              <w:t>School</w:t>
            </w:r>
            <w:proofErr w:type="spellEnd"/>
            <w:r w:rsidRPr="009B3D7B">
              <w:rPr>
                <w:rFonts w:cs="Arial"/>
                <w:i/>
                <w:lang w:eastAsia="en-GB"/>
              </w:rPr>
              <w:t>,</w:t>
            </w:r>
          </w:p>
          <w:p w14:paraId="540192CD" w14:textId="77777777" w:rsidR="00837F72" w:rsidRPr="009B3D7B" w:rsidRDefault="00837F72" w:rsidP="00837F72">
            <w:pPr>
              <w:rPr>
                <w:rFonts w:cs="Arial"/>
                <w:i/>
                <w:lang w:val="en-US"/>
              </w:rPr>
            </w:pPr>
            <w:r w:rsidRPr="009B3D7B">
              <w:rPr>
                <w:rFonts w:cs="Arial"/>
                <w:i/>
                <w:lang w:val="en-US"/>
              </w:rPr>
              <w:t xml:space="preserve"> </w:t>
            </w:r>
          </w:p>
          <w:p w14:paraId="6F6584B5" w14:textId="5B69A1EE" w:rsidR="00837F72" w:rsidRPr="009B3D7B" w:rsidRDefault="00837F72" w:rsidP="00837F72">
            <w:pPr>
              <w:rPr>
                <w:rFonts w:cs="Arial"/>
                <w:i/>
                <w:lang w:val="en-US"/>
              </w:rPr>
            </w:pPr>
            <w:r w:rsidRPr="009B3D7B">
              <w:rPr>
                <w:rFonts w:cs="Arial"/>
                <w:i/>
                <w:lang w:val="en-US"/>
              </w:rPr>
              <w:t>North Bromsgrove High School,</w:t>
            </w:r>
          </w:p>
          <w:p w14:paraId="7E761108" w14:textId="77777777" w:rsidR="00837F72" w:rsidRPr="009B3D7B" w:rsidRDefault="00837F72" w:rsidP="00837F72">
            <w:pPr>
              <w:rPr>
                <w:rFonts w:cs="Arial"/>
                <w:i/>
              </w:rPr>
            </w:pPr>
            <w:r w:rsidRPr="009B3D7B">
              <w:rPr>
                <w:rFonts w:cs="Arial"/>
                <w:i/>
              </w:rPr>
              <w:t xml:space="preserve"> </w:t>
            </w:r>
          </w:p>
          <w:p w14:paraId="56EB5D57" w14:textId="12785D7D" w:rsidR="00837F72" w:rsidRPr="009B3D7B" w:rsidRDefault="00837F72" w:rsidP="00837F72">
            <w:pPr>
              <w:rPr>
                <w:rFonts w:cs="Arial"/>
                <w:i/>
              </w:rPr>
            </w:pPr>
            <w:r w:rsidRPr="009B3D7B">
              <w:rPr>
                <w:rFonts w:cs="Arial"/>
                <w:i/>
              </w:rPr>
              <w:t>Birmingham City University</w:t>
            </w:r>
          </w:p>
          <w:p w14:paraId="06C38428" w14:textId="11467461" w:rsidR="00837F72" w:rsidRPr="009B3D7B" w:rsidRDefault="00837F72" w:rsidP="00837F72">
            <w:pPr>
              <w:rPr>
                <w:rFonts w:cs="Arial"/>
                <w:i/>
              </w:rPr>
            </w:pPr>
          </w:p>
          <w:p w14:paraId="5C23504C" w14:textId="77777777" w:rsidR="00837F72" w:rsidRDefault="00837F72" w:rsidP="00837F72">
            <w:pPr>
              <w:rPr>
                <w:rFonts w:cs="Arial"/>
                <w:i/>
              </w:rPr>
            </w:pPr>
          </w:p>
          <w:p w14:paraId="51CC6AC8" w14:textId="77777777" w:rsidR="00837F72" w:rsidRDefault="00837F72" w:rsidP="00837F72">
            <w:pPr>
              <w:rPr>
                <w:rFonts w:cs="Arial"/>
                <w:i/>
              </w:rPr>
            </w:pPr>
          </w:p>
          <w:p w14:paraId="2A2963DB" w14:textId="77777777" w:rsidR="00837F72" w:rsidRDefault="00837F72" w:rsidP="00837F72">
            <w:pPr>
              <w:rPr>
                <w:rFonts w:cs="Arial"/>
                <w:i/>
              </w:rPr>
            </w:pPr>
          </w:p>
          <w:p w14:paraId="10E8A34D" w14:textId="77777777" w:rsidR="00837F72" w:rsidRDefault="00837F72" w:rsidP="00837F72">
            <w:pPr>
              <w:rPr>
                <w:rFonts w:cs="Arial"/>
                <w:i/>
              </w:rPr>
            </w:pPr>
          </w:p>
          <w:p w14:paraId="33C914AF" w14:textId="0048DFEF" w:rsidR="00EF36F2" w:rsidRPr="002A05AA" w:rsidRDefault="00837F72" w:rsidP="00837F72">
            <w:pPr>
              <w:rPr>
                <w:i/>
              </w:rPr>
            </w:pPr>
            <w:r w:rsidRPr="00837F72">
              <w:rPr>
                <w:rFonts w:cs="Arial"/>
                <w:i/>
              </w:rPr>
              <w:t xml:space="preserve"> </w:t>
            </w:r>
          </w:p>
        </w:tc>
      </w:tr>
      <w:tr w:rsidR="00EF36F2" w:rsidRPr="00AC1742" w14:paraId="46976513" w14:textId="77777777" w:rsidTr="00DF65C9">
        <w:trPr>
          <w:trHeight w:val="397"/>
        </w:trPr>
        <w:tc>
          <w:tcPr>
            <w:tcW w:w="4140" w:type="dxa"/>
          </w:tcPr>
          <w:p w14:paraId="4B5B4AFC" w14:textId="15B1AC15" w:rsidR="00EF36F2" w:rsidRDefault="00EF36F2" w:rsidP="00DF65C9">
            <w:pPr>
              <w:pStyle w:val="Zkladntext2"/>
              <w:spacing w:line="240" w:lineRule="auto"/>
              <w:rPr>
                <w:b/>
                <w:bCs/>
              </w:rPr>
            </w:pPr>
            <w:r>
              <w:rPr>
                <w:b/>
                <w:bCs/>
              </w:rPr>
              <w:lastRenderedPageBreak/>
              <w:t>Jméno účastníka:</w:t>
            </w:r>
          </w:p>
        </w:tc>
        <w:tc>
          <w:tcPr>
            <w:tcW w:w="5040" w:type="dxa"/>
          </w:tcPr>
          <w:p w14:paraId="0858829D" w14:textId="39EFA1D0" w:rsidR="00EF36F2" w:rsidRPr="002A05AA" w:rsidRDefault="00837F72" w:rsidP="00837F72">
            <w:pPr>
              <w:pStyle w:val="Zkladntext2"/>
              <w:spacing w:line="240" w:lineRule="auto"/>
              <w:rPr>
                <w:i/>
              </w:rPr>
            </w:pPr>
            <w:r>
              <w:rPr>
                <w:i/>
              </w:rPr>
              <w:t>Milan Štěpánek</w:t>
            </w:r>
          </w:p>
        </w:tc>
      </w:tr>
    </w:tbl>
    <w:p w14:paraId="595CC8F4" w14:textId="77777777" w:rsidR="00EF36F2" w:rsidRDefault="00EF36F2" w:rsidP="00EF36F2">
      <w:pPr>
        <w:jc w:val="left"/>
        <w:rPr>
          <w:b/>
          <w:i/>
          <w:u w:val="single"/>
        </w:rPr>
      </w:pPr>
    </w:p>
    <w:p w14:paraId="53D78940" w14:textId="77777777" w:rsidR="00EF36F2" w:rsidRDefault="00EF36F2" w:rsidP="00EF36F2">
      <w:pPr>
        <w:jc w:val="left"/>
        <w:rPr>
          <w:b/>
          <w:i/>
          <w:u w:val="single"/>
        </w:rPr>
      </w:pPr>
      <w:r>
        <w:rPr>
          <w:b/>
          <w:i/>
          <w:u w:val="single"/>
        </w:rPr>
        <w:t>Podrobný popis zahraniční stáže</w:t>
      </w:r>
    </w:p>
    <w:p w14:paraId="0EB95064" w14:textId="77777777" w:rsidR="00EF36F2" w:rsidRDefault="00EF36F2" w:rsidP="00EF36F2">
      <w:pPr>
        <w:jc w:val="left"/>
        <w:rPr>
          <w:b/>
          <w:i/>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5141"/>
      </w:tblGrid>
      <w:tr w:rsidR="00EF36F2" w:rsidRPr="00AC1742" w14:paraId="22E32F8F" w14:textId="77777777" w:rsidTr="00DF65C9">
        <w:trPr>
          <w:trHeight w:val="520"/>
        </w:trPr>
        <w:tc>
          <w:tcPr>
            <w:tcW w:w="9180" w:type="dxa"/>
            <w:gridSpan w:val="2"/>
          </w:tcPr>
          <w:p w14:paraId="764DD4A2" w14:textId="62C2BD62" w:rsidR="00EF36F2" w:rsidRPr="00AC1742" w:rsidRDefault="00EF36F2" w:rsidP="002E4429">
            <w:pPr>
              <w:pStyle w:val="Zkladntext2"/>
              <w:spacing w:line="240" w:lineRule="auto"/>
              <w:rPr>
                <w:b/>
              </w:rPr>
            </w:pPr>
            <w:r>
              <w:rPr>
                <w:b/>
                <w:bCs/>
              </w:rPr>
              <w:t>Obsah zahraniční stáže:</w:t>
            </w:r>
            <w:r w:rsidR="002E4429">
              <w:rPr>
                <w:b/>
                <w:bCs/>
              </w:rPr>
              <w:t xml:space="preserve"> ONE WEEK COURSE FOR EUROPEAN MATHS TEACHERS-stínování v  hodinách matematiky na různých středních školách zaměřených na výuku matematiky a přírodních věd </w:t>
            </w:r>
          </w:p>
        </w:tc>
      </w:tr>
      <w:tr w:rsidR="00EF36F2" w:rsidRPr="00AC1742" w14:paraId="20F625EF" w14:textId="77777777" w:rsidTr="00DF65C9">
        <w:trPr>
          <w:trHeight w:val="397"/>
        </w:trPr>
        <w:tc>
          <w:tcPr>
            <w:tcW w:w="4140" w:type="dxa"/>
          </w:tcPr>
          <w:p w14:paraId="00A43939" w14:textId="77777777" w:rsidR="00EF36F2" w:rsidRPr="00AC1742" w:rsidRDefault="00EF36F2" w:rsidP="00DF65C9">
            <w:pPr>
              <w:pStyle w:val="Zkladntext2"/>
              <w:spacing w:line="240" w:lineRule="auto"/>
              <w:rPr>
                <w:b/>
                <w:bCs/>
              </w:rPr>
            </w:pPr>
            <w:r>
              <w:rPr>
                <w:b/>
                <w:bCs/>
              </w:rPr>
              <w:t>Stručný popis zahraniční stáže:</w:t>
            </w:r>
          </w:p>
        </w:tc>
        <w:tc>
          <w:tcPr>
            <w:tcW w:w="5040" w:type="dxa"/>
          </w:tcPr>
          <w:p w14:paraId="6970205F" w14:textId="020FA6A9" w:rsidR="002E4429" w:rsidRPr="00EE59E8" w:rsidRDefault="002E4429" w:rsidP="002E4429">
            <w:pPr>
              <w:rPr>
                <w:i/>
              </w:rPr>
            </w:pPr>
            <w:r w:rsidRPr="00EE59E8">
              <w:rPr>
                <w:i/>
              </w:rPr>
              <w:t>Účastníci stáže byli ubytováni v univerzitním městě Worcester ve střední Anglii. V průběhu stáže jsme byli seznámeni</w:t>
            </w:r>
            <w:r w:rsidR="00EE59E8">
              <w:rPr>
                <w:i/>
              </w:rPr>
              <w:t xml:space="preserve"> s</w:t>
            </w:r>
            <w:r w:rsidRPr="00EE59E8">
              <w:rPr>
                <w:i/>
              </w:rPr>
              <w:t>:</w:t>
            </w:r>
          </w:p>
          <w:p w14:paraId="373402FE" w14:textId="495A9148" w:rsidR="00EF36F2" w:rsidRPr="00EE59E8" w:rsidRDefault="002E4429" w:rsidP="002E4429">
            <w:pPr>
              <w:rPr>
                <w:i/>
              </w:rPr>
            </w:pPr>
            <w:r w:rsidRPr="00EE59E8">
              <w:rPr>
                <w:rFonts w:cs="Arial"/>
                <w:i/>
              </w:rPr>
              <w:t xml:space="preserve"> </w:t>
            </w:r>
            <w:proofErr w:type="spellStart"/>
            <w:r w:rsidRPr="00EE59E8">
              <w:rPr>
                <w:rFonts w:cs="Arial"/>
                <w:i/>
              </w:rPr>
              <w:t>The</w:t>
            </w:r>
            <w:proofErr w:type="spellEnd"/>
            <w:r w:rsidRPr="00EE59E8">
              <w:rPr>
                <w:rFonts w:cs="Arial"/>
                <w:i/>
              </w:rPr>
              <w:t xml:space="preserve"> </w:t>
            </w:r>
            <w:proofErr w:type="spellStart"/>
            <w:r w:rsidRPr="00EE59E8">
              <w:rPr>
                <w:rFonts w:cs="Arial"/>
                <w:i/>
              </w:rPr>
              <w:t>Teaching</w:t>
            </w:r>
            <w:proofErr w:type="spellEnd"/>
            <w:r w:rsidRPr="00EE59E8">
              <w:rPr>
                <w:rFonts w:cs="Arial"/>
                <w:i/>
              </w:rPr>
              <w:t xml:space="preserve"> </w:t>
            </w:r>
            <w:proofErr w:type="spellStart"/>
            <w:r w:rsidRPr="00EE59E8">
              <w:rPr>
                <w:rFonts w:cs="Arial"/>
                <w:i/>
              </w:rPr>
              <w:t>of</w:t>
            </w:r>
            <w:proofErr w:type="spellEnd"/>
            <w:r w:rsidRPr="00EE59E8">
              <w:rPr>
                <w:rFonts w:cs="Arial"/>
                <w:i/>
              </w:rPr>
              <w:t xml:space="preserve"> </w:t>
            </w:r>
            <w:proofErr w:type="spellStart"/>
            <w:r w:rsidRPr="00EE59E8">
              <w:rPr>
                <w:rFonts w:cs="Arial"/>
                <w:i/>
              </w:rPr>
              <w:t>Maths</w:t>
            </w:r>
            <w:proofErr w:type="spellEnd"/>
            <w:r w:rsidRPr="00EE59E8">
              <w:rPr>
                <w:rFonts w:cs="Arial"/>
                <w:i/>
              </w:rPr>
              <w:t xml:space="preserve"> </w:t>
            </w:r>
            <w:proofErr w:type="gramStart"/>
            <w:r w:rsidRPr="00EE59E8">
              <w:rPr>
                <w:rFonts w:cs="Arial"/>
                <w:i/>
              </w:rPr>
              <w:t xml:space="preserve">in  </w:t>
            </w:r>
            <w:proofErr w:type="spellStart"/>
            <w:r w:rsidRPr="00EE59E8">
              <w:rPr>
                <w:rFonts w:cs="Arial"/>
                <w:i/>
              </w:rPr>
              <w:t>British</w:t>
            </w:r>
            <w:proofErr w:type="spellEnd"/>
            <w:proofErr w:type="gramEnd"/>
            <w:r w:rsidRPr="00EE59E8">
              <w:rPr>
                <w:rFonts w:cs="Arial"/>
                <w:i/>
              </w:rPr>
              <w:t xml:space="preserve"> </w:t>
            </w:r>
            <w:proofErr w:type="spellStart"/>
            <w:r w:rsidRPr="00EE59E8">
              <w:rPr>
                <w:rFonts w:cs="Arial"/>
                <w:i/>
              </w:rPr>
              <w:t>Schools</w:t>
            </w:r>
            <w:proofErr w:type="spellEnd"/>
            <w:r w:rsidRPr="00EE59E8">
              <w:rPr>
                <w:rFonts w:cs="Arial"/>
                <w:i/>
              </w:rPr>
              <w:t xml:space="preserve">: </w:t>
            </w:r>
            <w:proofErr w:type="spellStart"/>
            <w:r w:rsidRPr="00EE59E8">
              <w:rPr>
                <w:rFonts w:cs="Arial"/>
                <w:i/>
              </w:rPr>
              <w:t>The</w:t>
            </w:r>
            <w:proofErr w:type="spellEnd"/>
            <w:r w:rsidRPr="00EE59E8">
              <w:rPr>
                <w:rFonts w:cs="Arial"/>
                <w:i/>
              </w:rPr>
              <w:t xml:space="preserve"> </w:t>
            </w:r>
            <w:proofErr w:type="spellStart"/>
            <w:r w:rsidRPr="00EE59E8">
              <w:rPr>
                <w:rFonts w:cs="Arial"/>
                <w:i/>
              </w:rPr>
              <w:t>NationalCurriculum,Materials,Methods,Standards</w:t>
            </w:r>
            <w:proofErr w:type="spellEnd"/>
            <w:r w:rsidRPr="00EE59E8">
              <w:rPr>
                <w:rFonts w:cs="Arial"/>
                <w:i/>
              </w:rPr>
              <w:t xml:space="preserve">, </w:t>
            </w:r>
            <w:proofErr w:type="spellStart"/>
            <w:r w:rsidRPr="00EE59E8">
              <w:rPr>
                <w:rFonts w:cs="Arial"/>
                <w:i/>
              </w:rPr>
              <w:t>Assessment</w:t>
            </w:r>
            <w:proofErr w:type="spellEnd"/>
            <w:r w:rsidRPr="00EE59E8">
              <w:rPr>
                <w:rFonts w:cs="Arial"/>
                <w:i/>
              </w:rPr>
              <w:t xml:space="preserve">, </w:t>
            </w:r>
            <w:r w:rsidR="00EF36F2" w:rsidRPr="00EE59E8">
              <w:rPr>
                <w:i/>
              </w:rPr>
              <w:t xml:space="preserve"> </w:t>
            </w:r>
          </w:p>
          <w:p w14:paraId="06AE7AAA" w14:textId="2D795F36" w:rsidR="002E4429" w:rsidRPr="00EE59E8" w:rsidRDefault="002E4429" w:rsidP="002E4429">
            <w:pPr>
              <w:rPr>
                <w:rFonts w:cs="Arial"/>
                <w:i/>
              </w:rPr>
            </w:pPr>
            <w:proofErr w:type="spellStart"/>
            <w:r w:rsidRPr="00EE59E8">
              <w:rPr>
                <w:rFonts w:cs="Arial"/>
                <w:i/>
              </w:rPr>
              <w:t>Observe</w:t>
            </w:r>
            <w:proofErr w:type="spellEnd"/>
            <w:r w:rsidRPr="00EE59E8">
              <w:rPr>
                <w:rFonts w:cs="Arial"/>
                <w:i/>
              </w:rPr>
              <w:t xml:space="preserve"> </w:t>
            </w:r>
            <w:proofErr w:type="spellStart"/>
            <w:r w:rsidRPr="00EE59E8">
              <w:rPr>
                <w:rFonts w:cs="Arial"/>
                <w:i/>
              </w:rPr>
              <w:t>maths</w:t>
            </w:r>
            <w:proofErr w:type="spellEnd"/>
            <w:r w:rsidRPr="00EE59E8">
              <w:rPr>
                <w:rFonts w:cs="Arial"/>
                <w:i/>
              </w:rPr>
              <w:t xml:space="preserve"> </w:t>
            </w:r>
            <w:proofErr w:type="spellStart"/>
            <w:r w:rsidRPr="00EE59E8">
              <w:rPr>
                <w:rFonts w:cs="Arial"/>
                <w:i/>
              </w:rPr>
              <w:t>lessons</w:t>
            </w:r>
            <w:proofErr w:type="spellEnd"/>
            <w:r w:rsidRPr="00EE59E8">
              <w:rPr>
                <w:rFonts w:cs="Arial"/>
                <w:i/>
              </w:rPr>
              <w:t xml:space="preserve"> and </w:t>
            </w:r>
            <w:proofErr w:type="spellStart"/>
            <w:r w:rsidRPr="00EE59E8">
              <w:rPr>
                <w:rFonts w:cs="Arial"/>
                <w:i/>
              </w:rPr>
              <w:t>opportunity</w:t>
            </w:r>
            <w:proofErr w:type="spellEnd"/>
            <w:r w:rsidRPr="00EE59E8">
              <w:rPr>
                <w:rFonts w:cs="Arial"/>
                <w:i/>
              </w:rPr>
              <w:t xml:space="preserve"> </w:t>
            </w:r>
            <w:proofErr w:type="spellStart"/>
            <w:r w:rsidRPr="00EE59E8">
              <w:rPr>
                <w:rFonts w:cs="Arial"/>
                <w:i/>
              </w:rPr>
              <w:t>for</w:t>
            </w:r>
            <w:proofErr w:type="spellEnd"/>
            <w:r w:rsidRPr="00EE59E8">
              <w:rPr>
                <w:rFonts w:cs="Arial"/>
                <w:i/>
              </w:rPr>
              <w:t xml:space="preserve"> </w:t>
            </w:r>
            <w:proofErr w:type="spellStart"/>
            <w:r w:rsidRPr="00EE59E8">
              <w:rPr>
                <w:rFonts w:cs="Arial"/>
                <w:i/>
              </w:rPr>
              <w:t>discussion</w:t>
            </w:r>
            <w:proofErr w:type="spellEnd"/>
            <w:r w:rsidRPr="00EE59E8">
              <w:rPr>
                <w:rFonts w:cs="Arial"/>
                <w:i/>
              </w:rPr>
              <w:t xml:space="preserve"> </w:t>
            </w:r>
            <w:proofErr w:type="spellStart"/>
            <w:r w:rsidRPr="00EE59E8">
              <w:rPr>
                <w:rFonts w:cs="Arial"/>
                <w:i/>
              </w:rPr>
              <w:t>with</w:t>
            </w:r>
            <w:proofErr w:type="spellEnd"/>
            <w:r w:rsidRPr="00EE59E8">
              <w:rPr>
                <w:rFonts w:cs="Arial"/>
                <w:i/>
              </w:rPr>
              <w:t xml:space="preserve"> </w:t>
            </w:r>
            <w:proofErr w:type="spellStart"/>
            <w:r w:rsidRPr="00EE59E8">
              <w:rPr>
                <w:rFonts w:cs="Arial"/>
                <w:i/>
              </w:rPr>
              <w:t>teachers</w:t>
            </w:r>
            <w:proofErr w:type="spellEnd"/>
            <w:r w:rsidR="00EE59E8">
              <w:rPr>
                <w:rFonts w:cs="Arial"/>
                <w:i/>
              </w:rPr>
              <w:t>(navštívili jsme celkem 12 vyučovacích hodin)</w:t>
            </w:r>
          </w:p>
          <w:p w14:paraId="3E16C15D" w14:textId="48C0B510" w:rsidR="00EE59E8" w:rsidRPr="00EE59E8" w:rsidRDefault="00EE59E8" w:rsidP="00EE59E8">
            <w:pPr>
              <w:rPr>
                <w:rFonts w:cs="Arial"/>
                <w:i/>
                <w:lang w:val="en-US"/>
              </w:rPr>
            </w:pPr>
            <w:r w:rsidRPr="00EE59E8">
              <w:rPr>
                <w:rFonts w:cs="Arial"/>
                <w:i/>
                <w:lang w:val="en-US"/>
              </w:rPr>
              <w:t>Workshop: New ideas for  teachi</w:t>
            </w:r>
            <w:r>
              <w:rPr>
                <w:rFonts w:cs="Arial"/>
                <w:i/>
                <w:lang w:val="en-US"/>
              </w:rPr>
              <w:t xml:space="preserve">ng </w:t>
            </w:r>
            <w:proofErr w:type="spellStart"/>
            <w:r>
              <w:rPr>
                <w:rFonts w:cs="Arial"/>
                <w:i/>
                <w:lang w:val="en-US"/>
              </w:rPr>
              <w:t>Maths</w:t>
            </w:r>
            <w:proofErr w:type="spellEnd"/>
            <w:r>
              <w:rPr>
                <w:rFonts w:cs="Arial"/>
                <w:i/>
                <w:lang w:val="en-US"/>
              </w:rPr>
              <w:t xml:space="preserve"> (ages 11-18) including </w:t>
            </w:r>
            <w:r w:rsidRPr="00EE59E8">
              <w:rPr>
                <w:rFonts w:cs="Arial"/>
                <w:i/>
                <w:lang w:val="en-US"/>
              </w:rPr>
              <w:t xml:space="preserve">using </w:t>
            </w:r>
            <w:r>
              <w:rPr>
                <w:rFonts w:cs="Arial"/>
                <w:i/>
                <w:lang w:val="en-US"/>
              </w:rPr>
              <w:t xml:space="preserve">technology in </w:t>
            </w:r>
            <w:proofErr w:type="spellStart"/>
            <w:r>
              <w:rPr>
                <w:rFonts w:cs="Arial"/>
                <w:i/>
                <w:lang w:val="en-US"/>
              </w:rPr>
              <w:t>Maths</w:t>
            </w:r>
            <w:proofErr w:type="spellEnd"/>
            <w:r>
              <w:rPr>
                <w:rFonts w:cs="Arial"/>
                <w:i/>
                <w:lang w:val="en-US"/>
              </w:rPr>
              <w:t xml:space="preserve"> teaching </w:t>
            </w:r>
          </w:p>
          <w:p w14:paraId="4742822C" w14:textId="1B4A236F" w:rsidR="00EF36F2" w:rsidRDefault="00EE59E8" w:rsidP="00EE59E8">
            <w:pPr>
              <w:pStyle w:val="Zkladntext2"/>
              <w:spacing w:line="240" w:lineRule="auto"/>
              <w:rPr>
                <w:i/>
              </w:rPr>
            </w:pPr>
            <w:r>
              <w:rPr>
                <w:i/>
              </w:rPr>
              <w:t>Všechny tři navštívené školy byly zaměřeny na výuku matematiky a přírodních věd. Jednalo se o školu státní i soukromou s ročním školným přes 20000 Liber.</w:t>
            </w:r>
          </w:p>
          <w:p w14:paraId="5C9C8D32" w14:textId="5D119810" w:rsidR="00EF36F2" w:rsidRPr="00EE59E8" w:rsidRDefault="00EE59E8" w:rsidP="000A7C42">
            <w:pPr>
              <w:pStyle w:val="Zkladntext2"/>
              <w:spacing w:line="240" w:lineRule="auto"/>
              <w:rPr>
                <w:i/>
              </w:rPr>
            </w:pPr>
            <w:r>
              <w:rPr>
                <w:i/>
              </w:rPr>
              <w:t xml:space="preserve">Struktura školy např. </w:t>
            </w:r>
            <w:proofErr w:type="spellStart"/>
            <w:r>
              <w:rPr>
                <w:i/>
              </w:rPr>
              <w:t>Bromsgrove</w:t>
            </w:r>
            <w:proofErr w:type="spellEnd"/>
            <w:r>
              <w:rPr>
                <w:i/>
              </w:rPr>
              <w:t xml:space="preserve"> Independent </w:t>
            </w:r>
            <w:proofErr w:type="spellStart"/>
            <w:r>
              <w:rPr>
                <w:i/>
              </w:rPr>
              <w:t>School</w:t>
            </w:r>
            <w:proofErr w:type="spellEnd"/>
            <w:r>
              <w:rPr>
                <w:i/>
              </w:rPr>
              <w:t xml:space="preserve"> představovala soukromou střední školu s mezinárodním zastoupením talentovaných studentů. Většinu </w:t>
            </w:r>
            <w:r w:rsidR="001E7664">
              <w:rPr>
                <w:i/>
              </w:rPr>
              <w:t>tvořili Asiaté žijící v Anglii</w:t>
            </w:r>
            <w:r>
              <w:rPr>
                <w:i/>
              </w:rPr>
              <w:t xml:space="preserve"> a Britové.</w:t>
            </w:r>
            <w:r w:rsidR="000A7C42">
              <w:rPr>
                <w:i/>
              </w:rPr>
              <w:t xml:space="preserve"> Maximální počet ve třídě byl 22 žáků, ale spíše 12 nebo 7! Stáž byla zaměřena na vyučovací metody, způsob hodnocení žáků, náročnost probíraného učiva, využití moderních technologií. Maximálně byla využívána skupinová práce a tomu bylo přizpůsobeno rozložení lavic ve třídě. Samostatná práce žáků</w:t>
            </w:r>
            <w:r w:rsidR="001E7664">
              <w:rPr>
                <w:i/>
              </w:rPr>
              <w:t xml:space="preserve"> byla</w:t>
            </w:r>
            <w:r w:rsidR="000A7C42">
              <w:rPr>
                <w:i/>
              </w:rPr>
              <w:t xml:space="preserve"> vždy časově omezena a většinou za přítomnosti asistenta učitele. </w:t>
            </w:r>
            <w:r w:rsidR="001E7664">
              <w:rPr>
                <w:i/>
              </w:rPr>
              <w:t>Určitá</w:t>
            </w:r>
            <w:r w:rsidR="000A7C42">
              <w:rPr>
                <w:i/>
              </w:rPr>
              <w:t xml:space="preserve"> část</w:t>
            </w:r>
            <w:r w:rsidR="001E7664">
              <w:rPr>
                <w:i/>
              </w:rPr>
              <w:t xml:space="preserve"> hodiny se věnovala</w:t>
            </w:r>
            <w:r w:rsidR="000A7C42">
              <w:rPr>
                <w:i/>
              </w:rPr>
              <w:t xml:space="preserve"> soutěžím, rozstřelům apod. Obrovskou roli hraje výzdoba tříd konkrétními pracemi žáků, plakáty. </w:t>
            </w:r>
            <w:r w:rsidR="00430396">
              <w:rPr>
                <w:i/>
              </w:rPr>
              <w:t xml:space="preserve">Téměř vždy se v </w:t>
            </w:r>
            <w:r w:rsidR="000A7C42">
              <w:rPr>
                <w:i/>
              </w:rPr>
              <w:t>hodinách používají názorné pomůcky</w:t>
            </w:r>
            <w:r w:rsidR="00430396">
              <w:rPr>
                <w:i/>
              </w:rPr>
              <w:t xml:space="preserve">. </w:t>
            </w:r>
            <w:r w:rsidR="000A7C42">
              <w:rPr>
                <w:i/>
              </w:rPr>
              <w:t>Práce s notebooky, interaktivní tabul</w:t>
            </w:r>
            <w:r w:rsidR="00430396">
              <w:rPr>
                <w:i/>
              </w:rPr>
              <w:t>í</w:t>
            </w:r>
            <w:r w:rsidR="000A7C42">
              <w:rPr>
                <w:i/>
              </w:rPr>
              <w:t xml:space="preserve"> a aplikacemi na webu jsou běžné.   </w:t>
            </w:r>
          </w:p>
          <w:p w14:paraId="70EFCC8D" w14:textId="77777777" w:rsidR="000A7C42" w:rsidRDefault="000A7C42" w:rsidP="000A7C42">
            <w:pPr>
              <w:pStyle w:val="Zkladntext2"/>
              <w:spacing w:line="240" w:lineRule="auto"/>
              <w:rPr>
                <w:i/>
              </w:rPr>
            </w:pPr>
            <w:r>
              <w:rPr>
                <w:i/>
              </w:rPr>
              <w:t>Vlastní výuka nám nebyla umožněna, ale na workshopu pro budoucí učitele matematiky jsme se zúčastnili všech činností a byli jsme zařazeni do jednotlivých týmů.</w:t>
            </w:r>
          </w:p>
          <w:p w14:paraId="79220FE1" w14:textId="105C7D65" w:rsidR="00EF36F2" w:rsidRPr="00EE59E8" w:rsidRDefault="000A7C42" w:rsidP="000A7C42">
            <w:pPr>
              <w:pStyle w:val="Zkladntext2"/>
              <w:spacing w:line="240" w:lineRule="auto"/>
              <w:rPr>
                <w:i/>
              </w:rPr>
            </w:pPr>
            <w:r>
              <w:rPr>
                <w:i/>
              </w:rPr>
              <w:t>Účast na stáži pro mě představ</w:t>
            </w:r>
            <w:r w:rsidR="00430396">
              <w:rPr>
                <w:i/>
              </w:rPr>
              <w:t>oval maximum</w:t>
            </w:r>
            <w:r>
              <w:rPr>
                <w:i/>
              </w:rPr>
              <w:t xml:space="preserve"> viděného, zažitého a </w:t>
            </w:r>
            <w:r w:rsidR="00333F6C">
              <w:rPr>
                <w:i/>
              </w:rPr>
              <w:t>předvedeného.</w:t>
            </w:r>
            <w:r w:rsidR="00EF36F2" w:rsidRPr="00EE59E8">
              <w:rPr>
                <w:i/>
              </w:rPr>
              <w:t xml:space="preserve">  </w:t>
            </w:r>
          </w:p>
          <w:p w14:paraId="5B387BE7" w14:textId="5263E637" w:rsidR="00EF36F2" w:rsidRPr="00EE59E8" w:rsidRDefault="00EF36F2" w:rsidP="00333F6C">
            <w:pPr>
              <w:pStyle w:val="Zkladntext2"/>
              <w:spacing w:line="240" w:lineRule="auto"/>
              <w:ind w:left="360"/>
              <w:rPr>
                <w:i/>
              </w:rPr>
            </w:pPr>
          </w:p>
        </w:tc>
      </w:tr>
      <w:tr w:rsidR="00EF36F2" w:rsidRPr="002E4BE6" w14:paraId="4500F4A8" w14:textId="77777777" w:rsidTr="00DF65C9">
        <w:trPr>
          <w:trHeight w:val="397"/>
        </w:trPr>
        <w:tc>
          <w:tcPr>
            <w:tcW w:w="4140" w:type="dxa"/>
          </w:tcPr>
          <w:p w14:paraId="1E1A1393" w14:textId="77777777" w:rsidR="00EF36F2" w:rsidRDefault="00EF36F2" w:rsidP="00DF65C9">
            <w:pPr>
              <w:pStyle w:val="Zkladntext2"/>
              <w:spacing w:line="240" w:lineRule="auto"/>
              <w:rPr>
                <w:b/>
                <w:bCs/>
              </w:rPr>
            </w:pPr>
            <w:r>
              <w:rPr>
                <w:b/>
                <w:bCs/>
              </w:rPr>
              <w:lastRenderedPageBreak/>
              <w:t>Zhodnocení zahraniční stáže obecně a ve vztahu k naplnění ŠVP konkrétní školy.</w:t>
            </w:r>
          </w:p>
        </w:tc>
        <w:tc>
          <w:tcPr>
            <w:tcW w:w="5040" w:type="dxa"/>
          </w:tcPr>
          <w:p w14:paraId="696DA865" w14:textId="4433138B" w:rsidR="00EF36F2" w:rsidRDefault="00333F6C" w:rsidP="00DF65C9">
            <w:pPr>
              <w:pStyle w:val="Zkladntext2"/>
              <w:spacing w:line="240" w:lineRule="auto"/>
              <w:rPr>
                <w:i/>
              </w:rPr>
            </w:pPr>
            <w:r>
              <w:rPr>
                <w:i/>
              </w:rPr>
              <w:t>Žákům v Anglii je poskytován velký prostor pro sebeprosazení. Všechno učivo ve škole je zcela aplikováno do reálného života s důrazem na finanční gramotnost žáků. Navštívené školy d</w:t>
            </w:r>
            <w:r w:rsidR="00430396">
              <w:rPr>
                <w:i/>
              </w:rPr>
              <w:t xml:space="preserve">isponují výbornými prostorovými </w:t>
            </w:r>
            <w:r>
              <w:rPr>
                <w:i/>
              </w:rPr>
              <w:t xml:space="preserve">možnostmi, materiálním vybavením a </w:t>
            </w:r>
            <w:r w:rsidR="00430396">
              <w:rPr>
                <w:i/>
              </w:rPr>
              <w:t xml:space="preserve">také </w:t>
            </w:r>
            <w:r>
              <w:rPr>
                <w:i/>
              </w:rPr>
              <w:t>kvalitními učiteli.</w:t>
            </w:r>
            <w:r w:rsidR="00EF36F2">
              <w:rPr>
                <w:i/>
              </w:rPr>
              <w:t xml:space="preserve"> </w:t>
            </w:r>
          </w:p>
          <w:p w14:paraId="3338C006" w14:textId="2B54305E" w:rsidR="00EF36F2" w:rsidRDefault="00430396" w:rsidP="00CD07FB">
            <w:pPr>
              <w:pStyle w:val="Zkladntext2"/>
              <w:spacing w:line="240" w:lineRule="auto"/>
              <w:rPr>
                <w:i/>
              </w:rPr>
            </w:pPr>
            <w:r>
              <w:rPr>
                <w:i/>
              </w:rPr>
              <w:t>Celkově stáž přispěla k profesnímu rozvoji učitele matematiky</w:t>
            </w:r>
            <w:r w:rsidR="00E04F63">
              <w:rPr>
                <w:i/>
              </w:rPr>
              <w:t xml:space="preserve"> </w:t>
            </w:r>
            <w:r w:rsidR="00CD07FB">
              <w:rPr>
                <w:i/>
              </w:rPr>
              <w:t>z</w:t>
            </w:r>
            <w:r w:rsidR="00E04F63">
              <w:rPr>
                <w:i/>
              </w:rPr>
              <w:t> </w:t>
            </w:r>
            <w:r w:rsidR="00CD07FB">
              <w:rPr>
                <w:i/>
              </w:rPr>
              <w:t>pohledu</w:t>
            </w:r>
            <w:r w:rsidR="00E04F63">
              <w:rPr>
                <w:i/>
              </w:rPr>
              <w:t xml:space="preserve"> </w:t>
            </w:r>
            <w:r w:rsidR="00CD07FB">
              <w:rPr>
                <w:i/>
              </w:rPr>
              <w:t xml:space="preserve">používaných metod a postupů při výuce v hostitelských organizacích. </w:t>
            </w:r>
            <w:r w:rsidR="00EF36F2">
              <w:rPr>
                <w:i/>
              </w:rPr>
              <w:t>K</w:t>
            </w:r>
            <w:r w:rsidR="00CD07FB">
              <w:rPr>
                <w:i/>
              </w:rPr>
              <w:t xml:space="preserve"> seznámení se s </w:t>
            </w:r>
            <w:proofErr w:type="spellStart"/>
            <w:r w:rsidR="00CD07FB">
              <w:rPr>
                <w:i/>
              </w:rPr>
              <w:t>ku</w:t>
            </w:r>
            <w:r w:rsidR="001E7664">
              <w:rPr>
                <w:i/>
              </w:rPr>
              <w:t>r</w:t>
            </w:r>
            <w:bookmarkStart w:id="0" w:name="_GoBack"/>
            <w:bookmarkEnd w:id="0"/>
            <w:r w:rsidR="00CD07FB">
              <w:rPr>
                <w:i/>
              </w:rPr>
              <w:t>ikulární</w:t>
            </w:r>
            <w:proofErr w:type="spellEnd"/>
            <w:r w:rsidR="00CD07FB">
              <w:rPr>
                <w:i/>
              </w:rPr>
              <w:t xml:space="preserve"> reformou v matematice a rozšíření odborné terminologie. Cílem</w:t>
            </w:r>
            <w:r w:rsidR="00E04F63">
              <w:rPr>
                <w:i/>
              </w:rPr>
              <w:t xml:space="preserve"> </w:t>
            </w:r>
            <w:proofErr w:type="gramStart"/>
            <w:r w:rsidR="00CD07FB">
              <w:rPr>
                <w:i/>
              </w:rPr>
              <w:t>bude</w:t>
            </w:r>
            <w:proofErr w:type="gramEnd"/>
            <w:r w:rsidR="00CD07FB">
              <w:rPr>
                <w:i/>
              </w:rPr>
              <w:t xml:space="preserve"> při někt</w:t>
            </w:r>
            <w:r w:rsidR="00025C3D">
              <w:rPr>
                <w:i/>
              </w:rPr>
              <w:t xml:space="preserve">erých hodinách vyzkoušet metodu </w:t>
            </w:r>
            <w:proofErr w:type="gramStart"/>
            <w:r w:rsidR="00CD07FB">
              <w:rPr>
                <w:i/>
              </w:rPr>
              <w:t>CLIL</w:t>
            </w:r>
            <w:proofErr w:type="gramEnd"/>
            <w:r w:rsidR="00CD07FB">
              <w:rPr>
                <w:i/>
              </w:rPr>
              <w:t xml:space="preserve"> </w:t>
            </w:r>
            <w:r w:rsidR="00E04F63">
              <w:rPr>
                <w:i/>
              </w:rPr>
              <w:t xml:space="preserve">  </w:t>
            </w:r>
            <w:r w:rsidR="00CD07FB">
              <w:rPr>
                <w:i/>
              </w:rPr>
              <w:t>a prohloubit jazykové znalosti žáků v matematice.</w:t>
            </w:r>
          </w:p>
          <w:p w14:paraId="6CA6FFDB" w14:textId="77777777" w:rsidR="00EF36F2" w:rsidRDefault="00CD07FB" w:rsidP="00CD07FB">
            <w:pPr>
              <w:pStyle w:val="Zkladntext2"/>
              <w:spacing w:line="240" w:lineRule="auto"/>
              <w:rPr>
                <w:i/>
              </w:rPr>
            </w:pPr>
            <w:r>
              <w:rPr>
                <w:i/>
              </w:rPr>
              <w:t>Hlavní pozitiva pobytu lze shrnout následovně:</w:t>
            </w:r>
          </w:p>
          <w:p w14:paraId="1DAFC2A2" w14:textId="4D5213AA" w:rsidR="00CD07FB" w:rsidRDefault="00CD07FB" w:rsidP="00CD07FB">
            <w:pPr>
              <w:pStyle w:val="Zkladntext2"/>
              <w:spacing w:line="240" w:lineRule="auto"/>
              <w:rPr>
                <w:i/>
              </w:rPr>
            </w:pPr>
            <w:r>
              <w:rPr>
                <w:i/>
              </w:rPr>
              <w:t>Setkání s učiteli dalších zemí EU (Anglie, Německo, Španělsko, Itálie) a Turecko. Možnost porovnání vzdělávacích systémů, způsobu výuky, hodinových dotací apod. Navázání kontaktů s učiteli a</w:t>
            </w:r>
            <w:r w:rsidR="00025C3D">
              <w:rPr>
                <w:i/>
              </w:rPr>
              <w:t xml:space="preserve"> </w:t>
            </w:r>
            <w:r>
              <w:rPr>
                <w:i/>
              </w:rPr>
              <w:t>lektory škol a univerzity.</w:t>
            </w:r>
            <w:r w:rsidR="00025C3D">
              <w:rPr>
                <w:i/>
              </w:rPr>
              <w:t xml:space="preserve"> Získání řady podnětů pro vlastní hodnocení žáků, jejich evaluaci, řešení bezpečnostních podmínek na školách. Obecně možnost zavést některé „novinky“ v našich podmínkách. </w:t>
            </w:r>
            <w:r>
              <w:rPr>
                <w:i/>
              </w:rPr>
              <w:t xml:space="preserve">   </w:t>
            </w:r>
          </w:p>
          <w:p w14:paraId="3D6ACB2B" w14:textId="77777777" w:rsidR="00CD07FB" w:rsidRPr="004E6CB0" w:rsidRDefault="00CD07FB" w:rsidP="00CD07FB">
            <w:pPr>
              <w:pStyle w:val="Zkladntext2"/>
              <w:spacing w:line="240" w:lineRule="auto"/>
              <w:rPr>
                <w:i/>
              </w:rPr>
            </w:pPr>
          </w:p>
        </w:tc>
      </w:tr>
      <w:tr w:rsidR="00E04F63" w:rsidRPr="002E4BE6" w14:paraId="4448DA16" w14:textId="77777777" w:rsidTr="00DF65C9">
        <w:trPr>
          <w:trHeight w:val="397"/>
        </w:trPr>
        <w:tc>
          <w:tcPr>
            <w:tcW w:w="4140" w:type="dxa"/>
          </w:tcPr>
          <w:p w14:paraId="25E923DC" w14:textId="77777777" w:rsidR="00E04F63" w:rsidRDefault="00E04F63" w:rsidP="00DF65C9">
            <w:pPr>
              <w:pStyle w:val="Zkladntext2"/>
              <w:spacing w:line="240" w:lineRule="auto"/>
              <w:rPr>
                <w:b/>
                <w:bCs/>
              </w:rPr>
            </w:pPr>
          </w:p>
        </w:tc>
        <w:tc>
          <w:tcPr>
            <w:tcW w:w="5040" w:type="dxa"/>
          </w:tcPr>
          <w:p w14:paraId="7C1171D4" w14:textId="77777777" w:rsidR="00E04F63" w:rsidRDefault="00E04F63" w:rsidP="00DF65C9">
            <w:pPr>
              <w:pStyle w:val="Zkladntext2"/>
              <w:spacing w:line="240" w:lineRule="auto"/>
              <w:rPr>
                <w:i/>
              </w:rPr>
            </w:pPr>
          </w:p>
        </w:tc>
      </w:tr>
    </w:tbl>
    <w:p w14:paraId="50B6A82C" w14:textId="5DB25690" w:rsidR="00EF36F2" w:rsidRDefault="00EF36F2" w:rsidP="00EF36F2">
      <w:pPr>
        <w:pStyle w:val="Zkladntext2"/>
        <w:spacing w:line="360" w:lineRule="auto"/>
        <w:ind w:right="203"/>
        <w:jc w:val="right"/>
      </w:pPr>
    </w:p>
    <w:p w14:paraId="0A5E8358" w14:textId="40725A63" w:rsidR="00EF36F2" w:rsidRPr="000C2387" w:rsidRDefault="00333F6C" w:rsidP="00333F6C">
      <w:pPr>
        <w:pStyle w:val="Zkladntext2"/>
        <w:spacing w:line="360" w:lineRule="auto"/>
        <w:ind w:right="203"/>
        <w:jc w:val="center"/>
      </w:pPr>
      <w:r>
        <w:t xml:space="preserve">                                                                                                             </w:t>
      </w:r>
      <w:r w:rsidR="00EF36F2" w:rsidRPr="000C2387">
        <w:t>V</w:t>
      </w:r>
      <w:r>
        <w:t xml:space="preserve"> Plzni </w:t>
      </w:r>
      <w:r w:rsidR="00EF36F2" w:rsidRPr="000C2387">
        <w:t>dne</w:t>
      </w:r>
      <w:r w:rsidR="00025C3D">
        <w:t xml:space="preserve"> 15.</w:t>
      </w:r>
      <w:r>
        <w:t>10.2015</w:t>
      </w:r>
    </w:p>
    <w:p w14:paraId="66E174E6" w14:textId="77777777" w:rsidR="00EF36F2" w:rsidRDefault="00EF36F2" w:rsidP="00EF36F2"/>
    <w:p w14:paraId="724E82A7" w14:textId="77777777" w:rsidR="00EF36F2" w:rsidRDefault="00EF36F2" w:rsidP="00EF36F2"/>
    <w:p w14:paraId="48F73E79" w14:textId="77777777" w:rsidR="00EF36F2" w:rsidRDefault="00EF36F2" w:rsidP="00EF36F2"/>
    <w:p w14:paraId="502480E5" w14:textId="5E0798CA" w:rsidR="00EF36F2" w:rsidRPr="000C2387" w:rsidRDefault="00EF36F2" w:rsidP="00EF36F2">
      <w:r>
        <w:t>Zpracoval:</w:t>
      </w:r>
      <w:r w:rsidRPr="000C2387">
        <w:t xml:space="preserve"> </w:t>
      </w:r>
      <w:r w:rsidR="00333F6C">
        <w:t>RNDr. Milan Štěpánek</w:t>
      </w:r>
    </w:p>
    <w:p w14:paraId="2371C256" w14:textId="77777777" w:rsidR="00EF36F2" w:rsidRPr="000C2387" w:rsidRDefault="00EF36F2" w:rsidP="00EF36F2"/>
    <w:p w14:paraId="5E391B5B" w14:textId="77777777" w:rsidR="00EF36F2" w:rsidRPr="000C2387" w:rsidRDefault="00EF36F2" w:rsidP="00EF36F2"/>
    <w:p w14:paraId="4FDB6227" w14:textId="77777777" w:rsidR="00EF36F2" w:rsidRDefault="00EF36F2" w:rsidP="00EF36F2">
      <w:r>
        <w:t>Podpis:</w:t>
      </w:r>
      <w:r w:rsidRPr="000C2387">
        <w:t xml:space="preserve"> ……………………………………</w:t>
      </w:r>
    </w:p>
    <w:p w14:paraId="2E5141D1" w14:textId="77777777" w:rsidR="00EF36F2" w:rsidRDefault="00EF36F2" w:rsidP="00EF36F2">
      <w:pPr>
        <w:jc w:val="left"/>
      </w:pPr>
    </w:p>
    <w:p w14:paraId="7E56CBFC" w14:textId="77777777" w:rsidR="00EF36F2" w:rsidRDefault="00EF36F2" w:rsidP="00EF36F2">
      <w:pPr>
        <w:jc w:val="left"/>
      </w:pPr>
    </w:p>
    <w:p w14:paraId="62DC7350" w14:textId="77777777" w:rsidR="00EF36F2" w:rsidRDefault="00EF36F2" w:rsidP="00EF36F2">
      <w:pPr>
        <w:jc w:val="left"/>
      </w:pPr>
    </w:p>
    <w:p w14:paraId="3E40AC23" w14:textId="77777777" w:rsidR="00EF36F2" w:rsidRDefault="00EF36F2" w:rsidP="00EF36F2">
      <w:pPr>
        <w:jc w:val="left"/>
      </w:pPr>
      <w:r>
        <w:t xml:space="preserve">Jméno statutárního orgánu/oprávněné osoby subjektu, který vysílá pedagoga na stáž: </w:t>
      </w:r>
    </w:p>
    <w:p w14:paraId="5218A004" w14:textId="77777777" w:rsidR="00EF36F2" w:rsidRDefault="00EF36F2" w:rsidP="00EF36F2">
      <w:pPr>
        <w:jc w:val="left"/>
      </w:pPr>
    </w:p>
    <w:p w14:paraId="15BFA979" w14:textId="514676C9" w:rsidR="00EF36F2" w:rsidRDefault="00333F6C" w:rsidP="00EF36F2">
      <w:pPr>
        <w:jc w:val="left"/>
      </w:pPr>
      <w:r>
        <w:t xml:space="preserve"> PhDr. Ivana Křížová</w:t>
      </w:r>
    </w:p>
    <w:p w14:paraId="74D54FA2" w14:textId="77777777" w:rsidR="00EF36F2" w:rsidRDefault="00EF36F2" w:rsidP="00EF36F2">
      <w:pPr>
        <w:jc w:val="left"/>
      </w:pPr>
    </w:p>
    <w:p w14:paraId="365D0166" w14:textId="77777777" w:rsidR="00EF36F2" w:rsidRDefault="00EF36F2" w:rsidP="00EF36F2">
      <w:pPr>
        <w:jc w:val="left"/>
      </w:pPr>
    </w:p>
    <w:p w14:paraId="290B7029" w14:textId="77777777" w:rsidR="00EF36F2" w:rsidRDefault="00EF36F2" w:rsidP="00EF36F2">
      <w:pPr>
        <w:jc w:val="left"/>
      </w:pPr>
      <w:r>
        <w:t>Podpis statutárního orgánu/oprávněné osoby/razítko: ……………………………………</w:t>
      </w:r>
    </w:p>
    <w:p w14:paraId="49D1A880" w14:textId="33242FF0" w:rsidR="00293539" w:rsidRPr="00EF36F2" w:rsidRDefault="00293539" w:rsidP="00EF36F2">
      <w:r w:rsidRPr="00EF36F2">
        <w:t xml:space="preserve"> </w:t>
      </w:r>
    </w:p>
    <w:sectPr w:rsidR="00293539" w:rsidRPr="00EF36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140F"/>
    <w:multiLevelType w:val="hybridMultilevel"/>
    <w:tmpl w:val="68CCF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A106C79"/>
    <w:multiLevelType w:val="hybridMultilevel"/>
    <w:tmpl w:val="513E3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539"/>
    <w:rsid w:val="00025C3D"/>
    <w:rsid w:val="0009097C"/>
    <w:rsid w:val="000A7C42"/>
    <w:rsid w:val="00115E92"/>
    <w:rsid w:val="001E7664"/>
    <w:rsid w:val="00293539"/>
    <w:rsid w:val="002E4429"/>
    <w:rsid w:val="00333F6C"/>
    <w:rsid w:val="00430396"/>
    <w:rsid w:val="00702E5A"/>
    <w:rsid w:val="00837F72"/>
    <w:rsid w:val="009B3D7B"/>
    <w:rsid w:val="00AA0B1F"/>
    <w:rsid w:val="00CD07FB"/>
    <w:rsid w:val="00CF7755"/>
    <w:rsid w:val="00E04F63"/>
    <w:rsid w:val="00E81C4D"/>
    <w:rsid w:val="00EE59E8"/>
    <w:rsid w:val="00EF3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8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šablony"/>
    <w:qFormat/>
    <w:rsid w:val="00293539"/>
    <w:pPr>
      <w:spacing w:after="0" w:line="240" w:lineRule="auto"/>
      <w:jc w:val="both"/>
    </w:pPr>
    <w:rPr>
      <w:rFonts w:ascii="Times New Roman" w:eastAsia="Times New Roman" w:hAnsi="Times New Roman" w:cs="Times New Roman"/>
      <w:kern w:val="24"/>
      <w:sz w:val="24"/>
      <w:szCs w:val="24"/>
    </w:rPr>
  </w:style>
  <w:style w:type="paragraph" w:styleId="Nadpis1">
    <w:name w:val="heading 1"/>
    <w:basedOn w:val="Normln"/>
    <w:next w:val="Normln"/>
    <w:link w:val="Nadpis1Char"/>
    <w:uiPriority w:val="9"/>
    <w:qFormat/>
    <w:rsid w:val="002935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unhideWhenUsed/>
    <w:rsid w:val="00293539"/>
    <w:pPr>
      <w:spacing w:after="120" w:line="480" w:lineRule="auto"/>
    </w:pPr>
  </w:style>
  <w:style w:type="character" w:customStyle="1" w:styleId="Zkladntext2Char">
    <w:name w:val="Základní text 2 Char"/>
    <w:basedOn w:val="Standardnpsmoodstavce"/>
    <w:link w:val="Zkladntext2"/>
    <w:rsid w:val="00293539"/>
    <w:rPr>
      <w:rFonts w:ascii="Times New Roman" w:eastAsia="Times New Roman" w:hAnsi="Times New Roman" w:cs="Times New Roman"/>
      <w:kern w:val="24"/>
      <w:sz w:val="24"/>
      <w:szCs w:val="24"/>
    </w:rPr>
  </w:style>
  <w:style w:type="paragraph" w:customStyle="1" w:styleId="Headline5proUC">
    <w:name w:val="Headline 5 pro UC"/>
    <w:basedOn w:val="Nadpis1"/>
    <w:qFormat/>
    <w:rsid w:val="00293539"/>
    <w:pPr>
      <w:spacing w:line="276" w:lineRule="auto"/>
      <w:jc w:val="left"/>
    </w:pPr>
    <w:rPr>
      <w:rFonts w:ascii="Times New Roman" w:eastAsia="Times New Roman" w:hAnsi="Times New Roman" w:cs="Times New Roman"/>
      <w:i/>
      <w:iCs/>
      <w:color w:val="auto"/>
      <w:kern w:val="0"/>
      <w:lang w:eastAsia="cs-CZ"/>
    </w:rPr>
  </w:style>
  <w:style w:type="paragraph" w:styleId="Titulek">
    <w:name w:val="caption"/>
    <w:basedOn w:val="Normln"/>
    <w:next w:val="Normln"/>
    <w:uiPriority w:val="35"/>
    <w:unhideWhenUsed/>
    <w:qFormat/>
    <w:rsid w:val="00293539"/>
    <w:pPr>
      <w:spacing w:after="200" w:line="276" w:lineRule="auto"/>
      <w:jc w:val="left"/>
    </w:pPr>
    <w:rPr>
      <w:rFonts w:ascii="Calibri" w:hAnsi="Calibri"/>
      <w:bCs/>
      <w:kern w:val="0"/>
      <w:sz w:val="20"/>
      <w:szCs w:val="20"/>
    </w:rPr>
  </w:style>
  <w:style w:type="paragraph" w:customStyle="1" w:styleId="bntext">
    <w:name w:val="*běžný text"/>
    <w:basedOn w:val="Normln"/>
    <w:rsid w:val="00293539"/>
    <w:pPr>
      <w:spacing w:after="240"/>
    </w:pPr>
    <w:rPr>
      <w:kern w:val="0"/>
      <w:szCs w:val="20"/>
      <w:lang w:eastAsia="cs-CZ"/>
    </w:rPr>
  </w:style>
  <w:style w:type="character" w:customStyle="1" w:styleId="Nadpis1Char">
    <w:name w:val="Nadpis 1 Char"/>
    <w:basedOn w:val="Standardnpsmoodstavce"/>
    <w:link w:val="Nadpis1"/>
    <w:uiPriority w:val="9"/>
    <w:rsid w:val="00293539"/>
    <w:rPr>
      <w:rFonts w:asciiTheme="majorHAnsi" w:eastAsiaTheme="majorEastAsia" w:hAnsiTheme="majorHAnsi" w:cstheme="majorBidi"/>
      <w:b/>
      <w:bCs/>
      <w:color w:val="365F91" w:themeColor="accent1" w:themeShade="BF"/>
      <w:kern w:val="24"/>
      <w:sz w:val="28"/>
      <w:szCs w:val="28"/>
    </w:rPr>
  </w:style>
  <w:style w:type="paragraph" w:styleId="Textbubliny">
    <w:name w:val="Balloon Text"/>
    <w:basedOn w:val="Normln"/>
    <w:link w:val="TextbublinyChar"/>
    <w:uiPriority w:val="99"/>
    <w:semiHidden/>
    <w:unhideWhenUsed/>
    <w:rsid w:val="00293539"/>
    <w:rPr>
      <w:rFonts w:ascii="Tahoma" w:hAnsi="Tahoma" w:cs="Tahoma"/>
      <w:sz w:val="16"/>
      <w:szCs w:val="16"/>
    </w:rPr>
  </w:style>
  <w:style w:type="character" w:customStyle="1" w:styleId="TextbublinyChar">
    <w:name w:val="Text bubliny Char"/>
    <w:basedOn w:val="Standardnpsmoodstavce"/>
    <w:link w:val="Textbubliny"/>
    <w:uiPriority w:val="99"/>
    <w:semiHidden/>
    <w:rsid w:val="00293539"/>
    <w:rPr>
      <w:rFonts w:ascii="Tahoma" w:eastAsia="Times New Roman" w:hAnsi="Tahoma" w:cs="Tahoma"/>
      <w:kern w:val="24"/>
      <w:sz w:val="16"/>
      <w:szCs w:val="16"/>
    </w:rPr>
  </w:style>
  <w:style w:type="character" w:styleId="Hypertextovodkaz">
    <w:name w:val="Hyperlink"/>
    <w:uiPriority w:val="99"/>
    <w:rsid w:val="00837F72"/>
    <w:rPr>
      <w:color w:val="0000FF"/>
      <w:u w:val="single"/>
    </w:rPr>
  </w:style>
  <w:style w:type="paragraph" w:styleId="Odstavecseseznamem">
    <w:name w:val="List Paragraph"/>
    <w:basedOn w:val="Normln"/>
    <w:uiPriority w:val="34"/>
    <w:qFormat/>
    <w:rsid w:val="00837F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šablony"/>
    <w:qFormat/>
    <w:rsid w:val="00293539"/>
    <w:pPr>
      <w:spacing w:after="0" w:line="240" w:lineRule="auto"/>
      <w:jc w:val="both"/>
    </w:pPr>
    <w:rPr>
      <w:rFonts w:ascii="Times New Roman" w:eastAsia="Times New Roman" w:hAnsi="Times New Roman" w:cs="Times New Roman"/>
      <w:kern w:val="24"/>
      <w:sz w:val="24"/>
      <w:szCs w:val="24"/>
    </w:rPr>
  </w:style>
  <w:style w:type="paragraph" w:styleId="Nadpis1">
    <w:name w:val="heading 1"/>
    <w:basedOn w:val="Normln"/>
    <w:next w:val="Normln"/>
    <w:link w:val="Nadpis1Char"/>
    <w:uiPriority w:val="9"/>
    <w:qFormat/>
    <w:rsid w:val="002935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unhideWhenUsed/>
    <w:rsid w:val="00293539"/>
    <w:pPr>
      <w:spacing w:after="120" w:line="480" w:lineRule="auto"/>
    </w:pPr>
  </w:style>
  <w:style w:type="character" w:customStyle="1" w:styleId="Zkladntext2Char">
    <w:name w:val="Základní text 2 Char"/>
    <w:basedOn w:val="Standardnpsmoodstavce"/>
    <w:link w:val="Zkladntext2"/>
    <w:rsid w:val="00293539"/>
    <w:rPr>
      <w:rFonts w:ascii="Times New Roman" w:eastAsia="Times New Roman" w:hAnsi="Times New Roman" w:cs="Times New Roman"/>
      <w:kern w:val="24"/>
      <w:sz w:val="24"/>
      <w:szCs w:val="24"/>
    </w:rPr>
  </w:style>
  <w:style w:type="paragraph" w:customStyle="1" w:styleId="Headline5proUC">
    <w:name w:val="Headline 5 pro UC"/>
    <w:basedOn w:val="Nadpis1"/>
    <w:qFormat/>
    <w:rsid w:val="00293539"/>
    <w:pPr>
      <w:spacing w:line="276" w:lineRule="auto"/>
      <w:jc w:val="left"/>
    </w:pPr>
    <w:rPr>
      <w:rFonts w:ascii="Times New Roman" w:eastAsia="Times New Roman" w:hAnsi="Times New Roman" w:cs="Times New Roman"/>
      <w:i/>
      <w:iCs/>
      <w:color w:val="auto"/>
      <w:kern w:val="0"/>
      <w:lang w:eastAsia="cs-CZ"/>
    </w:rPr>
  </w:style>
  <w:style w:type="paragraph" w:styleId="Titulek">
    <w:name w:val="caption"/>
    <w:basedOn w:val="Normln"/>
    <w:next w:val="Normln"/>
    <w:uiPriority w:val="35"/>
    <w:unhideWhenUsed/>
    <w:qFormat/>
    <w:rsid w:val="00293539"/>
    <w:pPr>
      <w:spacing w:after="200" w:line="276" w:lineRule="auto"/>
      <w:jc w:val="left"/>
    </w:pPr>
    <w:rPr>
      <w:rFonts w:ascii="Calibri" w:hAnsi="Calibri"/>
      <w:bCs/>
      <w:kern w:val="0"/>
      <w:sz w:val="20"/>
      <w:szCs w:val="20"/>
    </w:rPr>
  </w:style>
  <w:style w:type="paragraph" w:customStyle="1" w:styleId="bntext">
    <w:name w:val="*běžný text"/>
    <w:basedOn w:val="Normln"/>
    <w:rsid w:val="00293539"/>
    <w:pPr>
      <w:spacing w:after="240"/>
    </w:pPr>
    <w:rPr>
      <w:kern w:val="0"/>
      <w:szCs w:val="20"/>
      <w:lang w:eastAsia="cs-CZ"/>
    </w:rPr>
  </w:style>
  <w:style w:type="character" w:customStyle="1" w:styleId="Nadpis1Char">
    <w:name w:val="Nadpis 1 Char"/>
    <w:basedOn w:val="Standardnpsmoodstavce"/>
    <w:link w:val="Nadpis1"/>
    <w:uiPriority w:val="9"/>
    <w:rsid w:val="00293539"/>
    <w:rPr>
      <w:rFonts w:asciiTheme="majorHAnsi" w:eastAsiaTheme="majorEastAsia" w:hAnsiTheme="majorHAnsi" w:cstheme="majorBidi"/>
      <w:b/>
      <w:bCs/>
      <w:color w:val="365F91" w:themeColor="accent1" w:themeShade="BF"/>
      <w:kern w:val="24"/>
      <w:sz w:val="28"/>
      <w:szCs w:val="28"/>
    </w:rPr>
  </w:style>
  <w:style w:type="paragraph" w:styleId="Textbubliny">
    <w:name w:val="Balloon Text"/>
    <w:basedOn w:val="Normln"/>
    <w:link w:val="TextbublinyChar"/>
    <w:uiPriority w:val="99"/>
    <w:semiHidden/>
    <w:unhideWhenUsed/>
    <w:rsid w:val="00293539"/>
    <w:rPr>
      <w:rFonts w:ascii="Tahoma" w:hAnsi="Tahoma" w:cs="Tahoma"/>
      <w:sz w:val="16"/>
      <w:szCs w:val="16"/>
    </w:rPr>
  </w:style>
  <w:style w:type="character" w:customStyle="1" w:styleId="TextbublinyChar">
    <w:name w:val="Text bubliny Char"/>
    <w:basedOn w:val="Standardnpsmoodstavce"/>
    <w:link w:val="Textbubliny"/>
    <w:uiPriority w:val="99"/>
    <w:semiHidden/>
    <w:rsid w:val="00293539"/>
    <w:rPr>
      <w:rFonts w:ascii="Tahoma" w:eastAsia="Times New Roman" w:hAnsi="Tahoma" w:cs="Tahoma"/>
      <w:kern w:val="24"/>
      <w:sz w:val="16"/>
      <w:szCs w:val="16"/>
    </w:rPr>
  </w:style>
  <w:style w:type="character" w:styleId="Hypertextovodkaz">
    <w:name w:val="Hyperlink"/>
    <w:uiPriority w:val="99"/>
    <w:rsid w:val="00837F72"/>
    <w:rPr>
      <w:color w:val="0000FF"/>
      <w:u w:val="single"/>
    </w:rPr>
  </w:style>
  <w:style w:type="paragraph" w:styleId="Odstavecseseznamem">
    <w:name w:val="List Paragraph"/>
    <w:basedOn w:val="Normln"/>
    <w:uiPriority w:val="34"/>
    <w:qFormat/>
    <w:rsid w:val="00837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141931EFFEF0744FBF82851B7AADE2AD" ma:contentTypeVersion="0" ma:contentTypeDescription="Vytvoří nový dokument" ma:contentTypeScope="" ma:versionID="a35ffa02ae449294db13788cc4bb0664">
  <xsd:schema xmlns:xsd="http://www.w3.org/2001/XMLSchema" xmlns:xs="http://www.w3.org/2001/XMLSchema" xmlns:p="http://schemas.microsoft.com/office/2006/metadata/properties" xmlns:ns2="3dd41ec4-042c-4de6-a222-48b664863a79" targetNamespace="http://schemas.microsoft.com/office/2006/metadata/properties" ma:root="true" ma:fieldsID="19bead25ff159965d718798dc7772c81" ns2:_="">
    <xsd:import namespace="3dd41ec4-042c-4de6-a222-48b664863a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41ec4-042c-4de6-a222-48b664863a7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dd41ec4-042c-4de6-a222-48b664863a79">HE5MFQDDNWPF-297-118</_dlc_DocId>
    <_dlc_DocIdUrl xmlns="3dd41ec4-042c-4de6-a222-48b664863a79">
      <Url>https://isrpk.msmt.cz/_layouts/DocIdRedir.aspx?ID=HE5MFQDDNWPF-297-118</Url>
      <Description>HE5MFQDDNWPF-297-118</Description>
    </_dlc_DocIdUrl>
  </documentManagement>
</p:properties>
</file>

<file path=customXml/itemProps1.xml><?xml version="1.0" encoding="utf-8"?>
<ds:datastoreItem xmlns:ds="http://schemas.openxmlformats.org/officeDocument/2006/customXml" ds:itemID="{52C70818-896A-4158-BC53-5B8EA38CB7A7}">
  <ds:schemaRefs>
    <ds:schemaRef ds:uri="http://schemas.microsoft.com/sharepoint/v3/contenttype/forms"/>
  </ds:schemaRefs>
</ds:datastoreItem>
</file>

<file path=customXml/itemProps2.xml><?xml version="1.0" encoding="utf-8"?>
<ds:datastoreItem xmlns:ds="http://schemas.openxmlformats.org/officeDocument/2006/customXml" ds:itemID="{C747ABE3-EF65-4C64-B9E2-5074974D137D}">
  <ds:schemaRefs>
    <ds:schemaRef ds:uri="http://schemas.microsoft.com/sharepoint/events"/>
  </ds:schemaRefs>
</ds:datastoreItem>
</file>

<file path=customXml/itemProps3.xml><?xml version="1.0" encoding="utf-8"?>
<ds:datastoreItem xmlns:ds="http://schemas.openxmlformats.org/officeDocument/2006/customXml" ds:itemID="{674BBD32-611F-45EE-821A-E272F5F82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41ec4-042c-4de6-a222-48b664863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99C6F8-AEC4-4C05-A5AF-12E1FA48D3D1}">
  <ds:schemaRefs>
    <ds:schemaRef ds:uri="http://schemas.microsoft.com/office/2006/metadata/properties"/>
    <ds:schemaRef ds:uri="http://schemas.microsoft.com/office/infopath/2007/PartnerControls"/>
    <ds:schemaRef ds:uri="3dd41ec4-042c-4de6-a222-48b664863a79"/>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621</Words>
  <Characters>3666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Březková Ilona</dc:creator>
  <cp:lastModifiedBy>System User</cp:lastModifiedBy>
  <cp:revision>10</cp:revision>
  <cp:lastPrinted>2015-10-27T11:00:00Z</cp:lastPrinted>
  <dcterms:created xsi:type="dcterms:W3CDTF">2015-10-16T11:44:00Z</dcterms:created>
  <dcterms:modified xsi:type="dcterms:W3CDTF">2015-11-20T09:00:00Z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0x010100141931EFFEF0744FBF82851B7AADE2AD</vt:lpwstr>
  </property>
  <property fmtid="{D5CDD505-2E9C-101B-9397-08002B2CF9AE}" pid="3" name="_dlc_DocIdItemGuid">
    <vt:lpwstr>87f3b00c-47fa-486e-920d-09ffb2a7f7e4</vt:lpwstr>
  </property>
</Properties>
</file>